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Se considerará como precio unitario, el importe de la remuneración o pago total que debe cubrirse al contratista por la totalidad de los trabajos ejecutados conforme al proyecto, especificaciones de construcción y normas de calidad.</w:t>
      </w:r>
    </w:p>
    <w:p w:rsidR="00AF69E4" w:rsidRPr="00554626" w:rsidRDefault="00AF69E4" w:rsidP="00545428">
      <w:pPr>
        <w:tabs>
          <w:tab w:val="num" w:pos="540"/>
        </w:tabs>
        <w:spacing w:after="0" w:line="240" w:lineRule="auto"/>
        <w:ind w:left="540"/>
        <w:jc w:val="both"/>
        <w:rPr>
          <w:rFonts w:ascii="Arial" w:hAnsi="Arial" w:cs="Arial"/>
          <w:sz w:val="20"/>
          <w:szCs w:val="20"/>
        </w:rPr>
      </w:pPr>
    </w:p>
    <w:p w:rsidR="00981EAA" w:rsidRPr="00554626" w:rsidRDefault="00981EAA" w:rsidP="00545428">
      <w:pPr>
        <w:tabs>
          <w:tab w:val="num" w:pos="540"/>
        </w:tabs>
        <w:spacing w:line="240" w:lineRule="auto"/>
        <w:ind w:left="540"/>
        <w:jc w:val="both"/>
        <w:rPr>
          <w:rFonts w:ascii="Arial" w:hAnsi="Arial" w:cs="Arial"/>
          <w:sz w:val="20"/>
          <w:szCs w:val="20"/>
        </w:rPr>
      </w:pPr>
      <w:r w:rsidRPr="00554626">
        <w:rPr>
          <w:rFonts w:ascii="Arial" w:hAnsi="Arial" w:cs="Arial"/>
          <w:sz w:val="20"/>
          <w:szCs w:val="20"/>
        </w:rPr>
        <w:t>El precio unitario se integra con los costos directos correspondientes al concepto de trabajo, los costos indirectos, el costo por financiamiento, el cargo por la utilidad del contratista y los cargos adicionales.</w:t>
      </w:r>
    </w:p>
    <w:p w:rsidR="00981EAA" w:rsidRPr="00554626" w:rsidRDefault="00981EAA" w:rsidP="00545428">
      <w:pPr>
        <w:tabs>
          <w:tab w:val="num" w:pos="540"/>
        </w:tabs>
        <w:spacing w:line="240" w:lineRule="auto"/>
        <w:ind w:left="540"/>
        <w:jc w:val="both"/>
        <w:rPr>
          <w:rFonts w:ascii="Arial" w:hAnsi="Arial" w:cs="Arial"/>
          <w:sz w:val="18"/>
          <w:szCs w:val="20"/>
        </w:rPr>
      </w:pPr>
      <w:r w:rsidRPr="00554626">
        <w:rPr>
          <w:rFonts w:ascii="Arial" w:hAnsi="Arial" w:cs="Arial"/>
          <w:sz w:val="18"/>
          <w:szCs w:val="20"/>
        </w:rPr>
        <w:t>Todos los trabajos, salvo indicación expresa en contrario, incluyen lo siguiente: el suministro de los materiales, de los consumibles y desperdicios; la mano de obra, la maquinaria, el equipo, la herramienta y el equipo de seguridad; todas las maniobras y acarreos horizontales y verticales que sean necesarios, dentro y fuera de la obra y en general todo lo necesario para la correcta y completa ejecución de los trabajos, se incluyan o no en forma explícita en los alcances y especificaciones proporcionados a la contratista.</w:t>
      </w: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todos los trabajos, aunque no se indique en los alcances o especificaciones, se deberá incluir carga manual y el retiro de desperdicios, escombros y materiales sobrantes fuera de la obra y su acarreo hasta el lugar de tiro libre autorizado por las autoridades locales, sin importar la distancia al sitio que deberá estar debidamente autorizado por la autoridad correspondiente.</w:t>
      </w:r>
    </w:p>
    <w:p w:rsidR="008F0750" w:rsidRPr="00554626" w:rsidRDefault="008F0750" w:rsidP="00545428">
      <w:pPr>
        <w:spacing w:after="0" w:line="240" w:lineRule="auto"/>
        <w:ind w:left="540"/>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Para todos los trabajos se considerará que estos se</w:t>
      </w:r>
      <w:r w:rsidR="00862818" w:rsidRPr="00554626">
        <w:rPr>
          <w:rFonts w:ascii="Arial" w:hAnsi="Arial" w:cs="Arial"/>
          <w:sz w:val="20"/>
          <w:szCs w:val="20"/>
        </w:rPr>
        <w:t>an</w:t>
      </w:r>
      <w:r w:rsidRPr="00554626">
        <w:rPr>
          <w:rFonts w:ascii="Arial" w:hAnsi="Arial" w:cs="Arial"/>
          <w:sz w:val="20"/>
          <w:szCs w:val="20"/>
        </w:rPr>
        <w:t xml:space="preserve"> ejecutados en cualquier nivel de la casa o del inmueble y sin restricción de altura, por lo tanto, la contratista deberá incluir en sus costos la renta de los andamios y equipo en general para el trabajo en cualquier altura.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todos los trabajos se deberá incluir la renta de los vehículos, el equipo especial de construcción y el equipo auxiliar de construcción, se indique o no en los alcances o especificaciones proporcionados a la contratista.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todos los trabajos se considerará incluido el equipo de seguridad necesario en la obra y el equipo de seguridad personal, se indique o no en los alcances o especificaciones proporcionados a la contratista.</w:t>
      </w:r>
    </w:p>
    <w:p w:rsidR="008F0750" w:rsidRPr="00554626" w:rsidRDefault="008F0750" w:rsidP="00545428">
      <w:pPr>
        <w:pStyle w:val="Prrafodelista"/>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Tomando en cuenta que esta obra incluye trabajos de adecuación que serán realizados en colindancia o en la cercanía de elementos en buen estado, la contratista deberá tomar las medidas necesarias para evitar daños, manchas o contaminación, incluyendo el uso de sistemas y cubiertas de protección, debiendo considerar adicionalmente dentro de sus costos todos los trabajos de reparación que sean requeridos hasta la total restauración de lo dañado. Los costos en que se incurra para esta protección o para repara</w:t>
      </w:r>
      <w:r w:rsidR="00387D8F" w:rsidRPr="00554626">
        <w:rPr>
          <w:rFonts w:ascii="Arial" w:hAnsi="Arial" w:cs="Arial"/>
          <w:sz w:val="20"/>
          <w:szCs w:val="20"/>
        </w:rPr>
        <w:t>r</w:t>
      </w:r>
      <w:r w:rsidRPr="00554626">
        <w:rPr>
          <w:rFonts w:ascii="Arial" w:hAnsi="Arial" w:cs="Arial"/>
          <w:sz w:val="20"/>
          <w:szCs w:val="20"/>
        </w:rPr>
        <w:t xml:space="preserve"> daños no serán reconocidos posteriormente, si no fueron incluidos en los precios unitarios.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el caso de la maquinaria y de los equipos, los costos deberán incluir la depreciación, el almacenaje, la operación, el mantenimiento y los consumibles, así como todo lo necesario para su correcto funcionamiento y/o utilización.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El contratista deberá tomar las precauciones necesarias para evitar daños a terceros, utilizando los medios y dispositivos de seguridad que se requieran para este objeto.</w:t>
      </w:r>
    </w:p>
    <w:p w:rsidR="008F0750" w:rsidRPr="00554626" w:rsidRDefault="008F0750" w:rsidP="00545428">
      <w:pPr>
        <w:pStyle w:val="Prrafodelista"/>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los trabajos en los que se establece el retiro del material de desecho producto de desmantelamientos, desmontajes, excavaciones o demoliciones, se considerará la carga de estos al medio de transporte, traslado y descarga al sitio permitido por las autoridades locales, el costo del operador, la depreciación y uso del vehículo, pagos de tiro y todos los gastos que estos conceptos originen.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todos los trabajos se considerará lo necesario para mantener en forma constante una limpieza general del inmueble, en la cual la supervisión indicará a la contratista el área designada para el depósito temporal de los materiales a utilizar, así como, de los materiales producto de desmontajes, retiros y demoliciones, mantenimiento este sitio siempre limpio.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545428">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 contratista deberá considerar en el presupuesto de elementos para proteger las áreas terminadas (plástico, cartón, etc.), así como la colocación de tápiales y señalamientos de áreas de trabajo</w:t>
      </w:r>
      <w:r w:rsidR="00862818" w:rsidRPr="00554626">
        <w:rPr>
          <w:rFonts w:ascii="Arial" w:hAnsi="Arial" w:cs="Arial"/>
          <w:sz w:val="20"/>
          <w:szCs w:val="20"/>
        </w:rPr>
        <w:t xml:space="preserve"> o donde la supervisión interna (asignado por la S.C.J.N.) así lo indique.</w:t>
      </w:r>
    </w:p>
    <w:p w:rsidR="00862818" w:rsidRPr="00554626" w:rsidRDefault="00862818" w:rsidP="00862818">
      <w:pPr>
        <w:spacing w:after="0" w:line="240" w:lineRule="auto"/>
        <w:ind w:left="540"/>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Las dimensiones y medidas indicadas para cada concepto en las especificaciones particulares o en planos,  se ajustarán en obra de ser necesario y esto no será motivo para modificar los precios unitarios. La contratista será responsable de la evaluación de costos conforme a las dimensiones </w:t>
      </w:r>
      <w:r w:rsidR="00862818" w:rsidRPr="00554626">
        <w:rPr>
          <w:rFonts w:ascii="Arial" w:hAnsi="Arial" w:cs="Arial"/>
          <w:sz w:val="20"/>
          <w:szCs w:val="20"/>
        </w:rPr>
        <w:t>físicas en sitio.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 contratista deberá entregar fotografías de los trabajos realizados conjuntamente con la estimación para su firma y no se aceptará ésta si no se justifican los trabajos ejecutados con dichas fotografías.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colores a aplicar en pintura deberán ser conciliados y aprobados con anterioridad a su colocación por la supervisión</w:t>
      </w:r>
      <w:r w:rsidR="00F72C9C">
        <w:rPr>
          <w:rFonts w:ascii="Arial" w:hAnsi="Arial" w:cs="Arial"/>
          <w:sz w:val="20"/>
          <w:szCs w:val="20"/>
        </w:rPr>
        <w:t xml:space="preserve"> interna asignada por la S.C.J.N.</w:t>
      </w:r>
      <w:r w:rsidRPr="00554626">
        <w:rPr>
          <w:rFonts w:ascii="Arial" w:hAnsi="Arial" w:cs="Arial"/>
          <w:sz w:val="20"/>
          <w:szCs w:val="20"/>
        </w:rPr>
        <w:t>, previa muestra</w:t>
      </w:r>
      <w:r w:rsidR="00F72C9C">
        <w:rPr>
          <w:rFonts w:ascii="Arial" w:hAnsi="Arial" w:cs="Arial"/>
          <w:sz w:val="20"/>
          <w:szCs w:val="20"/>
        </w:rPr>
        <w:t xml:space="preserve"> física</w:t>
      </w:r>
      <w:r w:rsidRPr="00554626">
        <w:rPr>
          <w:rFonts w:ascii="Arial" w:hAnsi="Arial" w:cs="Arial"/>
          <w:sz w:val="20"/>
          <w:szCs w:val="20"/>
        </w:rPr>
        <w:t>.</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Cuando se indica protección de áreas adyacente o bien protección, se considera dicha protección a muebles, lámparas, contactos, controles, pisos, muros, cristales y todo elemento o material que pudiera verse afectado. </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En todos los conceptos de retiro temporal se deberá de considerar el resguardo, protección, conservación, maniobras y acarreos dentro y fuera de la obra, que permitan desarrollar los trabajos adecuadamente y sin que estas maniobras afecten las actividades de la Casa de la Cultura Jurídica, </w:t>
      </w:r>
      <w:r w:rsidR="00387D8F" w:rsidRPr="00554626">
        <w:rPr>
          <w:rFonts w:ascii="Arial" w:hAnsi="Arial" w:cs="Arial"/>
          <w:sz w:val="20"/>
          <w:szCs w:val="20"/>
        </w:rPr>
        <w:t>aun</w:t>
      </w:r>
      <w:r w:rsidRPr="00554626">
        <w:rPr>
          <w:rFonts w:ascii="Arial" w:hAnsi="Arial" w:cs="Arial"/>
          <w:sz w:val="20"/>
          <w:szCs w:val="20"/>
        </w:rPr>
        <w:t xml:space="preserve"> cuando sean trasladados dentro del área de trabajo. El supervisor </w:t>
      </w:r>
      <w:r w:rsidR="00F72C9C">
        <w:rPr>
          <w:rFonts w:ascii="Arial" w:hAnsi="Arial" w:cs="Arial"/>
          <w:sz w:val="20"/>
          <w:szCs w:val="20"/>
        </w:rPr>
        <w:t>interno asignado por la S.C.J.N.</w:t>
      </w:r>
      <w:r w:rsidR="00F72C9C" w:rsidRPr="00554626">
        <w:rPr>
          <w:rFonts w:ascii="Arial" w:hAnsi="Arial" w:cs="Arial"/>
          <w:sz w:val="20"/>
          <w:szCs w:val="20"/>
        </w:rPr>
        <w:t xml:space="preserve">, </w:t>
      </w:r>
      <w:r w:rsidRPr="00554626">
        <w:rPr>
          <w:rFonts w:ascii="Arial" w:hAnsi="Arial" w:cs="Arial"/>
          <w:sz w:val="20"/>
          <w:szCs w:val="20"/>
        </w:rPr>
        <w:t>establecerá el lugar para el resguardo</w:t>
      </w:r>
      <w:r w:rsidR="00F72C9C">
        <w:rPr>
          <w:rFonts w:ascii="Arial" w:hAnsi="Arial" w:cs="Arial"/>
          <w:sz w:val="20"/>
          <w:szCs w:val="20"/>
        </w:rPr>
        <w:t xml:space="preserve"> dentro del inmueble</w:t>
      </w:r>
      <w:r w:rsidRPr="00554626">
        <w:rPr>
          <w:rFonts w:ascii="Arial" w:hAnsi="Arial" w:cs="Arial"/>
          <w:sz w:val="20"/>
          <w:szCs w:val="20"/>
        </w:rPr>
        <w:t>.</w:t>
      </w:r>
    </w:p>
    <w:p w:rsidR="008F0750" w:rsidRPr="00554626" w:rsidRDefault="008F0750" w:rsidP="00545428">
      <w:pPr>
        <w:autoSpaceDE w:val="0"/>
        <w:autoSpaceDN w:val="0"/>
        <w:adjustRightInd w:val="0"/>
        <w:spacing w:after="0" w:line="240" w:lineRule="auto"/>
        <w:ind w:left="540"/>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Todos los conceptos se considerarán para su cobro </w:t>
      </w:r>
      <w:r w:rsidR="00F72C9C">
        <w:rPr>
          <w:rFonts w:ascii="Arial" w:hAnsi="Arial" w:cs="Arial"/>
          <w:sz w:val="20"/>
          <w:szCs w:val="20"/>
        </w:rPr>
        <w:t>la</w:t>
      </w:r>
      <w:r w:rsidRPr="00554626">
        <w:rPr>
          <w:rFonts w:ascii="Arial" w:hAnsi="Arial" w:cs="Arial"/>
          <w:sz w:val="20"/>
          <w:szCs w:val="20"/>
        </w:rPr>
        <w:t xml:space="preserve"> unidad de obra completamente terminada.</w:t>
      </w:r>
    </w:p>
    <w:p w:rsidR="008F0750" w:rsidRPr="00554626" w:rsidRDefault="008F0750" w:rsidP="00545428">
      <w:pPr>
        <w:spacing w:after="0" w:line="240" w:lineRule="auto"/>
        <w:ind w:left="540"/>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 xml:space="preserve">Si al ejecutar cualquier trabajo señalado en los alcances, especificaciones o en el catálogo y por inobservancia de la contratista se afectan áreas aledañas, ésta deberá reparar las otras áreas afectadas sin cargo alguno para la Suprema Corte de Justicia de la Nación. </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De no encontrarse en la localidad las marcas con las especificaciones solicitadas en todos aquellos casos en que se indique marca y catálogo para los materiales, equipos y accesorios a colocar, la contratista deberá presentar una solicitud por escrito en tiempo y forma, dirigida  a la Dirección General de </w:t>
      </w:r>
      <w:r w:rsidR="00D67361" w:rsidRPr="00554626">
        <w:rPr>
          <w:rFonts w:ascii="Arial" w:hAnsi="Arial" w:cs="Arial"/>
          <w:sz w:val="20"/>
          <w:szCs w:val="20"/>
        </w:rPr>
        <w:t>Infraestructura Física</w:t>
      </w:r>
      <w:r w:rsidRPr="00554626">
        <w:rPr>
          <w:rFonts w:ascii="Arial" w:hAnsi="Arial" w:cs="Arial"/>
          <w:sz w:val="20"/>
          <w:szCs w:val="20"/>
        </w:rPr>
        <w:t>, incluyendo fichas técnicas, especificaciones, para su evaluación, para que en su caso se le autorice la colocación de otra marca siempre y cuando ésta cumpla con igualdad en precio, calidad y garantía que la solicitada, a satisfacción de la Suprema Corte de Justicia de la Nación.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todos aquellos casos en que se indique marca y catálogo de los materiales no será admitido el suministro de similares a menos que sean previamente solicitados a la supervisión y aprobados por ésta.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Las empresas participantes deberán considerar en sus análisis de precios que la Suprema Corte de Justicia de la Nación, no proporcionará agua, ni energía eléctrica.</w:t>
      </w:r>
    </w:p>
    <w:p w:rsidR="008F0750" w:rsidRPr="00554626" w:rsidRDefault="008F0750" w:rsidP="00545428">
      <w:pPr>
        <w:pStyle w:val="Prrafodelista"/>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 contratista deberá instalar su bodega de materiales y la letrina para su personal, ya que no podrá utilizar los espacios ocupados por la Suprema Corte de Justicia de la Nación.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materiales a emplear en la construcción de las instalaciones y equipos deberán ser de primera calidad, estar de acuerdo y cumplir con los códigos y reglamentos siguientes:</w:t>
      </w:r>
    </w:p>
    <w:p w:rsidR="00981EAA" w:rsidRPr="00554626" w:rsidRDefault="00981EAA" w:rsidP="00545428">
      <w:pPr>
        <w:pStyle w:val="Textosinformato"/>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a.- Norma Oficial Mexicana NOM-OO1-SEMP-2005</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n-US" w:eastAsia="es-MX"/>
        </w:rPr>
      </w:pPr>
      <w:r w:rsidRPr="00554626">
        <w:rPr>
          <w:rFonts w:ascii="Arial" w:hAnsi="Arial" w:cs="Arial"/>
          <w:lang w:val="en-US" w:eastAsia="es-MX"/>
        </w:rPr>
        <w:t>b.- National Electrical Code (N.E.C.)</w:t>
      </w:r>
    </w:p>
    <w:p w:rsidR="00981EAA" w:rsidRPr="00554626" w:rsidRDefault="00981EAA" w:rsidP="00545428">
      <w:pPr>
        <w:pStyle w:val="Textosinformato"/>
        <w:ind w:left="1416"/>
        <w:jc w:val="both"/>
        <w:rPr>
          <w:rFonts w:ascii="Arial" w:hAnsi="Arial" w:cs="Arial"/>
          <w:lang w:val="en-US" w:eastAsia="es-MX"/>
        </w:rPr>
      </w:pPr>
    </w:p>
    <w:p w:rsidR="00981EAA" w:rsidRPr="00554626" w:rsidRDefault="00981EAA" w:rsidP="00545428">
      <w:pPr>
        <w:pStyle w:val="Textosinformato"/>
        <w:ind w:left="1416"/>
        <w:jc w:val="both"/>
        <w:rPr>
          <w:rFonts w:ascii="Arial" w:hAnsi="Arial" w:cs="Arial"/>
          <w:lang w:val="en-US" w:eastAsia="es-MX"/>
        </w:rPr>
      </w:pPr>
      <w:r w:rsidRPr="00554626">
        <w:rPr>
          <w:rFonts w:ascii="Arial" w:hAnsi="Arial" w:cs="Arial"/>
          <w:lang w:val="en-US" w:eastAsia="es-MX"/>
        </w:rPr>
        <w:t>c.- National Electrical Manufactures Association (N.E.M.A.)</w:t>
      </w:r>
    </w:p>
    <w:p w:rsidR="00981EAA" w:rsidRPr="00554626" w:rsidRDefault="00981EAA" w:rsidP="00545428">
      <w:pPr>
        <w:spacing w:line="240" w:lineRule="auto"/>
        <w:jc w:val="both"/>
        <w:rPr>
          <w:rFonts w:ascii="Arial" w:hAnsi="Arial" w:cs="Arial"/>
          <w:sz w:val="20"/>
          <w:szCs w:val="20"/>
          <w:lang w:val="en-US"/>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Todos los dispositivos eléctricos, tales como luminarias, tableros y equipos, incluyen su conexión,  prueba y puesta en marcha.</w:t>
      </w:r>
    </w:p>
    <w:p w:rsidR="00981EAA" w:rsidRPr="00554626" w:rsidRDefault="00387D8F" w:rsidP="00387D8F">
      <w:pPr>
        <w:tabs>
          <w:tab w:val="left" w:pos="3330"/>
        </w:tabs>
        <w:spacing w:line="240" w:lineRule="auto"/>
        <w:jc w:val="both"/>
        <w:rPr>
          <w:rFonts w:ascii="Arial" w:hAnsi="Arial" w:cs="Arial"/>
          <w:sz w:val="20"/>
          <w:szCs w:val="20"/>
        </w:rPr>
      </w:pPr>
      <w:r w:rsidRPr="00554626">
        <w:rPr>
          <w:rFonts w:ascii="Arial" w:hAnsi="Arial" w:cs="Arial"/>
          <w:sz w:val="20"/>
          <w:szCs w:val="20"/>
        </w:rPr>
        <w:tab/>
      </w: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Debe de tomarse en cuenta que los recorridos de los conduits, a menos que estén acotados, no son exactos, por lo tanto deberán ajustarse a las necesidades en campo previa autorización por par</w:t>
      </w:r>
      <w:r w:rsidR="00967398" w:rsidRPr="00554626">
        <w:rPr>
          <w:rFonts w:ascii="Arial" w:hAnsi="Arial" w:cs="Arial"/>
          <w:sz w:val="20"/>
          <w:szCs w:val="20"/>
        </w:rPr>
        <w:t xml:space="preserve">te de  la supervisión </w:t>
      </w:r>
      <w:r w:rsidR="00F72C9C">
        <w:rPr>
          <w:rFonts w:ascii="Arial" w:hAnsi="Arial" w:cs="Arial"/>
          <w:sz w:val="20"/>
          <w:szCs w:val="20"/>
        </w:rPr>
        <w:t>interna asignada por la S.C.J.N.</w:t>
      </w:r>
      <w:r w:rsidR="00F72C9C" w:rsidRPr="00554626">
        <w:rPr>
          <w:rFonts w:ascii="Arial" w:hAnsi="Arial" w:cs="Arial"/>
          <w:sz w:val="20"/>
          <w:szCs w:val="20"/>
        </w:rPr>
        <w:t xml:space="preserve">                </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Todos los conduits deben quedar firmemente fijos en las losas, trabes o columnas de la construcción y no se utilizarán medios de sujeción de otras instalaciones.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Las curvas de 90° de conduits de 25 mm </w:t>
      </w:r>
      <w:r w:rsidR="00387D8F" w:rsidRPr="00554626">
        <w:rPr>
          <w:rFonts w:ascii="Arial" w:hAnsi="Arial" w:cs="Arial"/>
          <w:sz w:val="20"/>
          <w:szCs w:val="20"/>
        </w:rPr>
        <w:t xml:space="preserve">diámetro </w:t>
      </w:r>
      <w:r w:rsidRPr="00554626">
        <w:rPr>
          <w:rFonts w:ascii="Arial" w:hAnsi="Arial" w:cs="Arial"/>
          <w:sz w:val="20"/>
          <w:szCs w:val="20"/>
        </w:rPr>
        <w:t>(1") y mayores, deberán ser prefabricadas.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Todo el sistema de conduits incluyendo las cajas de conexiones, deberá tener continuidad eléctrica.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conduits que lleguen a cajas de conexiones, deberán sujetarse a no más de 90 cm de la caja.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todos los conduits destinados para las instalaciones de teléfonos, sonido e intercomunicación, se dejarán guías de alambre recocido cal. # 12 AWG</w:t>
      </w:r>
      <w:r w:rsidR="008F0750" w:rsidRPr="00554626">
        <w:rPr>
          <w:rFonts w:ascii="Arial" w:hAnsi="Arial" w:cs="Arial"/>
          <w:sz w:val="20"/>
          <w:szCs w:val="20"/>
        </w:rPr>
        <w:t>.</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Todos los conduits subterráneos, deberán cubrirse con una capa de concreto pigmentado en color rojo con un espesor de 10 cm., como mínimo, a partir de la superficie exterior del co</w:t>
      </w:r>
      <w:r w:rsidR="00387D8F" w:rsidRPr="00554626">
        <w:rPr>
          <w:rFonts w:ascii="Arial" w:hAnsi="Arial" w:cs="Arial"/>
          <w:sz w:val="20"/>
          <w:szCs w:val="20"/>
        </w:rPr>
        <w:t xml:space="preserve">nduit de mayor diámetro. </w:t>
      </w:r>
      <w:r w:rsidRPr="00554626">
        <w:rPr>
          <w:rFonts w:ascii="Arial" w:hAnsi="Arial" w:cs="Arial"/>
          <w:sz w:val="20"/>
          <w:szCs w:val="20"/>
        </w:rPr>
        <w:t xml:space="preserve">Las resistencias del concreto </w:t>
      </w:r>
      <w:r w:rsidR="00387D8F" w:rsidRPr="00554626">
        <w:rPr>
          <w:rFonts w:ascii="Arial" w:hAnsi="Arial" w:cs="Arial"/>
          <w:sz w:val="20"/>
          <w:szCs w:val="20"/>
        </w:rPr>
        <w:t>será</w:t>
      </w:r>
      <w:r w:rsidRPr="00554626">
        <w:rPr>
          <w:rFonts w:ascii="Arial" w:hAnsi="Arial" w:cs="Arial"/>
          <w:sz w:val="20"/>
          <w:szCs w:val="20"/>
        </w:rPr>
        <w:t xml:space="preserve"> de: f'c = 100 kg/cm2.</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Una vez colocados los conduits y antes de proceder a cubrirlos con concreto deberán taponarse las bocas con el fin de evitar la introducción de concreto o materias extrañas dentro de los conduits. El taponado de las tuberías debe hacerse con un tapón de lámina sujeto por un monitor, nunca con papel.</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Antes de proceder al alambrado de los conduits, éstos deberán de limpiarse en su interior con el fin de remover las materias extrañas que hayan entrado dentro de ellos y que pueden dañar el aislamiento de los cables eléctricos cuando estos se introduzcan dentro de los conduits.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El Contratista está obligado a mantener al día sus planos en lo que se refiere a modificaciones, de tal modo que al terminar la etapa de tendido de tuberías, éstas sean revisadas por la </w:t>
      </w:r>
      <w:r w:rsidR="00F72C9C">
        <w:rPr>
          <w:rFonts w:ascii="Arial" w:hAnsi="Arial" w:cs="Arial"/>
          <w:sz w:val="20"/>
          <w:szCs w:val="20"/>
        </w:rPr>
        <w:t>interna asignada por la S.C.J.N.</w:t>
      </w:r>
      <w:r w:rsidR="00F72C9C" w:rsidRPr="00554626">
        <w:rPr>
          <w:rFonts w:ascii="Arial" w:hAnsi="Arial" w:cs="Arial"/>
          <w:sz w:val="20"/>
          <w:szCs w:val="20"/>
        </w:rPr>
        <w:t xml:space="preserve">                </w:t>
      </w:r>
      <w:r w:rsidRPr="00554626">
        <w:rPr>
          <w:rFonts w:ascii="Arial" w:hAnsi="Arial" w:cs="Arial"/>
          <w:sz w:val="20"/>
          <w:szCs w:val="20"/>
        </w:rPr>
        <w:t>, antes de proceder a la etapa de alambrado de las mismas.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Para una cama de tubería conduit o un tubo de 35 mm de diámetro o mayor en losa, se utilizará unicanal (canal unistrut), fijándolo con barra roscada de 9.5 mm de diámetro y tuerca hexagonal, arandelas de presión y planas galvanizadas y taquete metálico de expansión de 9.5 mm y para la tubería, abrazadera tipo unistrut del diámetro adecuado para la misma.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De ninguna manera se aceptarán sujeciones con soportes de madera o amarres de cable. Ninguna tubería por delgada que sea se aceptará sujeta a otra tubería o a elementos de otras instalaciones, como tuberías de plomería, ductos de aire acondicionado, estructura de falsos plafones, etc.</w:t>
      </w:r>
    </w:p>
    <w:p w:rsidR="00981EAA" w:rsidRPr="00554626" w:rsidRDefault="000D1122" w:rsidP="000D1122">
      <w:pPr>
        <w:tabs>
          <w:tab w:val="left" w:pos="2175"/>
        </w:tabs>
        <w:spacing w:line="240" w:lineRule="auto"/>
        <w:jc w:val="both"/>
        <w:rPr>
          <w:rFonts w:ascii="Arial" w:hAnsi="Arial" w:cs="Arial"/>
          <w:sz w:val="20"/>
          <w:szCs w:val="20"/>
        </w:rPr>
      </w:pPr>
      <w:r w:rsidRPr="00554626">
        <w:rPr>
          <w:rFonts w:ascii="Arial" w:hAnsi="Arial" w:cs="Arial"/>
          <w:sz w:val="20"/>
          <w:szCs w:val="20"/>
        </w:rPr>
        <w:tab/>
      </w: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El cable deberá ser marca CONDUMEX tipo THW-LS VINANEL-XXI, 60 Hz, para 90°C y será del calibre indicado en planos.</w:t>
      </w:r>
    </w:p>
    <w:p w:rsidR="008F0750" w:rsidRPr="00554626" w:rsidRDefault="008F0750" w:rsidP="00545428">
      <w:pPr>
        <w:pStyle w:val="Prrafodelista"/>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Todos los conductores deberán llevar claramente impreso sobre el aislamiento, la marca del fabricante, su calibre y el tipo de aislamiento.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El calibre mínimo permitido para circuitos derivados de alumbrado,  es el No.12 AWG, para contactos y fuerza es el No. 10 AWG. Para circuitos de control es el No.14 AWG.</w:t>
      </w:r>
    </w:p>
    <w:p w:rsidR="008F0750" w:rsidRPr="00554626" w:rsidRDefault="008F0750" w:rsidP="00545428">
      <w:pPr>
        <w:pStyle w:val="Prrafodelista"/>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Antes de alambrar, el Contratista debe sondear todas las tuberías con el fin de verificar su continuidad y que estas estén libres de obstáculos para el alambrado.</w:t>
      </w:r>
    </w:p>
    <w:p w:rsidR="00981EAA" w:rsidRPr="00554626" w:rsidRDefault="00981EAA" w:rsidP="00545428">
      <w:pPr>
        <w:spacing w:line="240" w:lineRule="auto"/>
        <w:jc w:val="both"/>
        <w:rPr>
          <w:rFonts w:ascii="Arial" w:hAnsi="Arial" w:cs="Arial"/>
          <w:sz w:val="20"/>
          <w:szCs w:val="20"/>
        </w:rPr>
      </w:pPr>
    </w:p>
    <w:p w:rsidR="008F0750"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Al extender el Contratista el cable para cortarlo y alambrar, debe de hacerlo sobre una superficie limpia y no deslizar los conductores en superficies ásperas que puedan dañar el aislamiento.</w:t>
      </w:r>
    </w:p>
    <w:p w:rsidR="008F0750" w:rsidRPr="00554626" w:rsidRDefault="008F0750" w:rsidP="00545428">
      <w:pPr>
        <w:spacing w:after="0" w:line="240" w:lineRule="auto"/>
        <w:ind w:left="540"/>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Para facilitar el deslizamiento de los conductores dentro de las tuberías, se podrá utilizar talco industrial con la debida aprobación por parte de  la supervisión, pero de ninguna manera se permitirá el uso de grasas o similares, con éste fin.</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Por ningún motivo se permitirá tener empalmes dentro de las tuberías. Estos se harán únicamente en las cajas de conexiones y en registros.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Todos los empalmes deberán garantizar una buena conexión sin dañarse. Antes de hacer un empalme, los conductores deberán de limpiarse para eliminar óxidos y grasas. La unión debe hacerse con conectores tipo " capuchón", a compresión, de cobre electrolítico estañado y aislamiento de Nylon. Una vez insertados los conductores dentro del "capuchón", se deben de hacer dos compresiones en la sección delgada del conector, estos deben quedar perfectamente cubiertos con cinta de hule marca 3M, SCOTCH 23 y cinta de aislar plástica normal negra SCOTCH SUPER 33, marca 3M o NITTO, con un mínimo de tres capas cada una.</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empalmes en cables hasta el No.10 AWG inclusive, deberán hacerse según el párrafo anterior. Los empalmes en cables del No.8 AWG y mayores, deberán hacerse utilizando conectores "a tope" tipo compresión.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Todos los conductores alimentadores deben de quedar bien insertados en el conector de interruptor principal, no se aceptará el corte de hilos para lograr el embonamiento o conexión, a menos que se especifique otra cosa y sea permitido por la NOM-SEDE-001-2005, así como autorizado por la DG</w:t>
      </w:r>
      <w:r w:rsidR="00D67361" w:rsidRPr="00554626">
        <w:rPr>
          <w:rFonts w:ascii="Arial" w:hAnsi="Arial" w:cs="Arial"/>
          <w:sz w:val="20"/>
          <w:szCs w:val="20"/>
        </w:rPr>
        <w:t>IF</w:t>
      </w:r>
      <w:r w:rsidRPr="00554626">
        <w:rPr>
          <w:rFonts w:ascii="Arial" w:hAnsi="Arial" w:cs="Arial"/>
          <w:sz w:val="20"/>
          <w:szCs w:val="20"/>
        </w:rPr>
        <w:t>.</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tramos de conductores para conexión en los tableros, deben ir perfectamente ordenados y tener una longitud suficiente para que sea posible cambiar los circuitos a diferentes interruptores sin hacer añadiduras.</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Antes de soldar y/o encintar, el Contratista deberá probar la resistencia de aislamiento de los conductores; esta prueba se hará con Megger de 1000 Volts. Si las lecturas obtenidas son menores o las indicadas en la Tabla adjunta, habrá que corregir las deficiencias que originan las fallas o si es necesario desechar dichos conductores.</w:t>
      </w:r>
    </w:p>
    <w:p w:rsidR="00A562C8" w:rsidRPr="00554626" w:rsidRDefault="00A562C8" w:rsidP="00545428">
      <w:pPr>
        <w:pStyle w:val="Prrafodelista"/>
        <w:jc w:val="both"/>
        <w:rPr>
          <w:rFonts w:ascii="Arial" w:hAnsi="Arial" w:cs="Arial"/>
          <w:sz w:val="20"/>
          <w:szCs w:val="20"/>
        </w:rPr>
      </w:pPr>
    </w:p>
    <w:p w:rsidR="00981EAA" w:rsidRPr="00554626" w:rsidRDefault="00981EAA" w:rsidP="00545428">
      <w:pPr>
        <w:spacing w:line="240" w:lineRule="auto"/>
        <w:ind w:firstLine="540"/>
        <w:jc w:val="both"/>
        <w:rPr>
          <w:rFonts w:ascii="Arial" w:hAnsi="Arial" w:cs="Arial"/>
          <w:sz w:val="20"/>
          <w:szCs w:val="20"/>
        </w:rPr>
      </w:pPr>
      <w:r w:rsidRPr="00554626">
        <w:rPr>
          <w:rFonts w:ascii="Arial" w:hAnsi="Arial" w:cs="Arial"/>
          <w:sz w:val="20"/>
          <w:szCs w:val="20"/>
        </w:rPr>
        <w:t>Calibre del Conductor Resistencia de Aislamiento (OHMS)</w:t>
      </w:r>
    </w:p>
    <w:p w:rsidR="008F0750" w:rsidRPr="00554626" w:rsidRDefault="00981EAA" w:rsidP="00545428">
      <w:pPr>
        <w:spacing w:line="240" w:lineRule="auto"/>
        <w:ind w:firstLine="540"/>
        <w:jc w:val="both"/>
        <w:rPr>
          <w:rFonts w:ascii="Arial" w:hAnsi="Arial" w:cs="Arial"/>
          <w:sz w:val="20"/>
          <w:szCs w:val="20"/>
        </w:rPr>
      </w:pPr>
      <w:r w:rsidRPr="00554626">
        <w:rPr>
          <w:rFonts w:ascii="Arial" w:hAnsi="Arial" w:cs="Arial"/>
          <w:sz w:val="20"/>
          <w:szCs w:val="20"/>
        </w:rPr>
        <w:t>Para circuitos con conductores</w:t>
      </w:r>
      <w:r w:rsidR="008F0750" w:rsidRPr="00554626">
        <w:rPr>
          <w:rFonts w:ascii="Arial" w:hAnsi="Arial" w:cs="Arial"/>
          <w:sz w:val="20"/>
          <w:szCs w:val="20"/>
        </w:rPr>
        <w:t xml:space="preserve"> # 14 ó 12 AWG                                                        1,000,000</w:t>
      </w:r>
    </w:p>
    <w:p w:rsidR="00A562C8" w:rsidRPr="00554626" w:rsidRDefault="00A562C8" w:rsidP="00545428">
      <w:pPr>
        <w:spacing w:line="240" w:lineRule="auto"/>
        <w:ind w:firstLine="540"/>
        <w:jc w:val="both"/>
        <w:rPr>
          <w:rFonts w:ascii="Arial" w:hAnsi="Arial" w:cs="Arial"/>
          <w:sz w:val="20"/>
          <w:szCs w:val="20"/>
        </w:rPr>
      </w:pPr>
      <w:r w:rsidRPr="00554626">
        <w:rPr>
          <w:rFonts w:ascii="Arial" w:hAnsi="Arial" w:cs="Arial"/>
          <w:sz w:val="20"/>
          <w:szCs w:val="20"/>
        </w:rPr>
        <w:t xml:space="preserve">Para circuitos con conductores # 1, </w:t>
      </w:r>
      <w:proofErr w:type="spellStart"/>
      <w:r w:rsidRPr="00554626">
        <w:rPr>
          <w:rFonts w:ascii="Arial" w:hAnsi="Arial" w:cs="Arial"/>
          <w:sz w:val="20"/>
          <w:szCs w:val="20"/>
        </w:rPr>
        <w:t>ó</w:t>
      </w:r>
      <w:proofErr w:type="spellEnd"/>
      <w:r w:rsidRPr="00554626">
        <w:rPr>
          <w:rFonts w:ascii="Arial" w:hAnsi="Arial" w:cs="Arial"/>
          <w:sz w:val="20"/>
          <w:szCs w:val="20"/>
        </w:rPr>
        <w:t xml:space="preserve"> mayores y con capacidad de</w:t>
      </w:r>
    </w:p>
    <w:p w:rsidR="00981EAA" w:rsidRPr="00554626" w:rsidRDefault="00A562C8" w:rsidP="00545428">
      <w:pPr>
        <w:spacing w:line="240" w:lineRule="auto"/>
        <w:ind w:firstLine="540"/>
        <w:jc w:val="both"/>
        <w:rPr>
          <w:rFonts w:ascii="Arial" w:hAnsi="Arial" w:cs="Arial"/>
          <w:sz w:val="20"/>
          <w:szCs w:val="20"/>
        </w:rPr>
      </w:pPr>
      <w:r w:rsidRPr="00554626">
        <w:rPr>
          <w:rFonts w:ascii="Arial" w:hAnsi="Arial" w:cs="Arial"/>
          <w:sz w:val="20"/>
          <w:szCs w:val="20"/>
        </w:rPr>
        <w:t>conducción de corriente de:</w:t>
      </w:r>
    </w:p>
    <w:p w:rsidR="00A562C8" w:rsidRPr="00554626" w:rsidRDefault="00A562C8" w:rsidP="00545428">
      <w:pPr>
        <w:spacing w:line="240" w:lineRule="auto"/>
        <w:ind w:firstLine="540"/>
        <w:jc w:val="both"/>
        <w:rPr>
          <w:rFonts w:ascii="Arial" w:hAnsi="Arial" w:cs="Arial"/>
          <w:sz w:val="20"/>
          <w:szCs w:val="20"/>
        </w:rPr>
      </w:pPr>
    </w:p>
    <w:tbl>
      <w:tblPr>
        <w:tblStyle w:val="Tablaconcuadrcula"/>
        <w:tblW w:w="0" w:type="auto"/>
        <w:tblInd w:w="1101" w:type="dxa"/>
        <w:tblLook w:val="01E0" w:firstRow="1" w:lastRow="1" w:firstColumn="1" w:lastColumn="1" w:noHBand="0" w:noVBand="0"/>
      </w:tblPr>
      <w:tblGrid>
        <w:gridCol w:w="6027"/>
        <w:gridCol w:w="2495"/>
      </w:tblGrid>
      <w:tr w:rsidR="00554626" w:rsidRPr="00554626" w:rsidTr="00A562C8">
        <w:tc>
          <w:tcPr>
            <w:tcW w:w="6027" w:type="dxa"/>
          </w:tcPr>
          <w:p w:rsidR="00981EAA" w:rsidRPr="00554626" w:rsidRDefault="00981EAA" w:rsidP="00545428">
            <w:pPr>
              <w:spacing w:line="240" w:lineRule="auto"/>
              <w:jc w:val="both"/>
              <w:rPr>
                <w:rFonts w:ascii="Arial" w:hAnsi="Arial" w:cs="Arial"/>
                <w:sz w:val="20"/>
                <w:szCs w:val="20"/>
              </w:rPr>
            </w:pPr>
            <w:smartTag w:uri="urn:schemas-microsoft-com:office:smarttags" w:element="metricconverter">
              <w:smartTagPr>
                <w:attr w:name="ProductID" w:val="25 a"/>
              </w:smartTagPr>
              <w:r w:rsidRPr="00554626">
                <w:rPr>
                  <w:rFonts w:ascii="Arial" w:hAnsi="Arial" w:cs="Arial"/>
                  <w:sz w:val="20"/>
                  <w:szCs w:val="20"/>
                </w:rPr>
                <w:t>25 a</w:t>
              </w:r>
            </w:smartTag>
            <w:r w:rsidRPr="00554626">
              <w:rPr>
                <w:rFonts w:ascii="Arial" w:hAnsi="Arial" w:cs="Arial"/>
                <w:sz w:val="20"/>
                <w:szCs w:val="20"/>
              </w:rPr>
              <w:t xml:space="preserve"> 50 amperes                                                               </w:t>
            </w:r>
          </w:p>
        </w:tc>
        <w:tc>
          <w:tcPr>
            <w:tcW w:w="2495"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250,000</w:t>
            </w:r>
          </w:p>
        </w:tc>
      </w:tr>
      <w:tr w:rsidR="00554626" w:rsidRPr="00554626" w:rsidTr="00A562C8">
        <w:tc>
          <w:tcPr>
            <w:tcW w:w="6027" w:type="dxa"/>
          </w:tcPr>
          <w:p w:rsidR="00981EAA" w:rsidRPr="00554626" w:rsidRDefault="00981EAA" w:rsidP="00545428">
            <w:pPr>
              <w:spacing w:line="240" w:lineRule="auto"/>
              <w:jc w:val="both"/>
              <w:rPr>
                <w:rFonts w:ascii="Arial" w:hAnsi="Arial" w:cs="Arial"/>
                <w:sz w:val="20"/>
                <w:szCs w:val="20"/>
              </w:rPr>
            </w:pPr>
            <w:smartTag w:uri="urn:schemas-microsoft-com:office:smarttags" w:element="metricconverter">
              <w:smartTagPr>
                <w:attr w:name="ProductID" w:val="51 a"/>
              </w:smartTagPr>
              <w:r w:rsidRPr="00554626">
                <w:rPr>
                  <w:rFonts w:ascii="Arial" w:hAnsi="Arial" w:cs="Arial"/>
                  <w:sz w:val="20"/>
                  <w:szCs w:val="20"/>
                </w:rPr>
                <w:t>51 a</w:t>
              </w:r>
            </w:smartTag>
            <w:r w:rsidRPr="00554626">
              <w:rPr>
                <w:rFonts w:ascii="Arial" w:hAnsi="Arial" w:cs="Arial"/>
                <w:sz w:val="20"/>
                <w:szCs w:val="20"/>
              </w:rPr>
              <w:t xml:space="preserve"> 100 amperes                                                             </w:t>
            </w:r>
          </w:p>
        </w:tc>
        <w:tc>
          <w:tcPr>
            <w:tcW w:w="2495"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100.000</w:t>
            </w:r>
          </w:p>
        </w:tc>
      </w:tr>
      <w:tr w:rsidR="00554626" w:rsidRPr="00554626" w:rsidTr="00A562C8">
        <w:tc>
          <w:tcPr>
            <w:tcW w:w="6027" w:type="dxa"/>
          </w:tcPr>
          <w:p w:rsidR="00981EAA" w:rsidRPr="00554626" w:rsidRDefault="00981EAA" w:rsidP="00545428">
            <w:pPr>
              <w:spacing w:line="240" w:lineRule="auto"/>
              <w:jc w:val="both"/>
              <w:rPr>
                <w:rFonts w:ascii="Arial" w:hAnsi="Arial" w:cs="Arial"/>
                <w:sz w:val="20"/>
                <w:szCs w:val="20"/>
              </w:rPr>
            </w:pPr>
            <w:smartTag w:uri="urn:schemas-microsoft-com:office:smarttags" w:element="metricconverter">
              <w:smartTagPr>
                <w:attr w:name="ProductID" w:val="101 a"/>
              </w:smartTagPr>
              <w:r w:rsidRPr="00554626">
                <w:rPr>
                  <w:rFonts w:ascii="Arial" w:hAnsi="Arial" w:cs="Arial"/>
                  <w:sz w:val="20"/>
                  <w:szCs w:val="20"/>
                </w:rPr>
                <w:t>101 a</w:t>
              </w:r>
            </w:smartTag>
            <w:r w:rsidRPr="00554626">
              <w:rPr>
                <w:rFonts w:ascii="Arial" w:hAnsi="Arial" w:cs="Arial"/>
                <w:sz w:val="20"/>
                <w:szCs w:val="20"/>
              </w:rPr>
              <w:t xml:space="preserve"> 200 amperes                                                           </w:t>
            </w:r>
          </w:p>
        </w:tc>
        <w:tc>
          <w:tcPr>
            <w:tcW w:w="2495"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50,000</w:t>
            </w:r>
          </w:p>
        </w:tc>
      </w:tr>
      <w:tr w:rsidR="00554626" w:rsidRPr="00554626" w:rsidTr="00A562C8">
        <w:tc>
          <w:tcPr>
            <w:tcW w:w="6027"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 xml:space="preserve">201 a400 amperes                                                       </w:t>
            </w:r>
          </w:p>
        </w:tc>
        <w:tc>
          <w:tcPr>
            <w:tcW w:w="2495"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25,000</w:t>
            </w:r>
          </w:p>
        </w:tc>
      </w:tr>
      <w:tr w:rsidR="00554626" w:rsidRPr="00554626" w:rsidTr="00A562C8">
        <w:tc>
          <w:tcPr>
            <w:tcW w:w="6027" w:type="dxa"/>
          </w:tcPr>
          <w:p w:rsidR="00981EAA" w:rsidRPr="00554626" w:rsidRDefault="00981EAA" w:rsidP="00545428">
            <w:pPr>
              <w:spacing w:line="240" w:lineRule="auto"/>
              <w:jc w:val="both"/>
              <w:rPr>
                <w:rFonts w:ascii="Arial" w:hAnsi="Arial" w:cs="Arial"/>
                <w:sz w:val="20"/>
                <w:szCs w:val="20"/>
              </w:rPr>
            </w:pPr>
            <w:smartTag w:uri="urn:schemas-microsoft-com:office:smarttags" w:element="metricconverter">
              <w:smartTagPr>
                <w:attr w:name="ProductID" w:val="401 a"/>
              </w:smartTagPr>
              <w:r w:rsidRPr="00554626">
                <w:rPr>
                  <w:rFonts w:ascii="Arial" w:hAnsi="Arial" w:cs="Arial"/>
                  <w:sz w:val="20"/>
                  <w:szCs w:val="20"/>
                </w:rPr>
                <w:t>401 a</w:t>
              </w:r>
            </w:smartTag>
            <w:r w:rsidRPr="00554626">
              <w:rPr>
                <w:rFonts w:ascii="Arial" w:hAnsi="Arial" w:cs="Arial"/>
                <w:sz w:val="20"/>
                <w:szCs w:val="20"/>
              </w:rPr>
              <w:t xml:space="preserve"> 800 amperes                                                          </w:t>
            </w:r>
          </w:p>
        </w:tc>
        <w:tc>
          <w:tcPr>
            <w:tcW w:w="2495"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12,000</w:t>
            </w:r>
          </w:p>
        </w:tc>
      </w:tr>
      <w:tr w:rsidR="00554626" w:rsidRPr="00554626" w:rsidTr="00A562C8">
        <w:tc>
          <w:tcPr>
            <w:tcW w:w="6027" w:type="dxa"/>
          </w:tcPr>
          <w:p w:rsidR="00981EAA" w:rsidRPr="00554626" w:rsidRDefault="00981EAA" w:rsidP="00545428">
            <w:pPr>
              <w:spacing w:line="240" w:lineRule="auto"/>
              <w:jc w:val="both"/>
              <w:rPr>
                <w:rFonts w:ascii="Arial" w:hAnsi="Arial" w:cs="Arial"/>
                <w:sz w:val="20"/>
                <w:szCs w:val="20"/>
              </w:rPr>
            </w:pPr>
            <w:proofErr w:type="spellStart"/>
            <w:r w:rsidRPr="00554626">
              <w:rPr>
                <w:rFonts w:ascii="Arial" w:hAnsi="Arial" w:cs="Arial"/>
                <w:sz w:val="20"/>
                <w:szCs w:val="20"/>
              </w:rPr>
              <w:t>Mas</w:t>
            </w:r>
            <w:proofErr w:type="spellEnd"/>
            <w:r w:rsidRPr="00554626">
              <w:rPr>
                <w:rFonts w:ascii="Arial" w:hAnsi="Arial" w:cs="Arial"/>
                <w:sz w:val="20"/>
                <w:szCs w:val="20"/>
              </w:rPr>
              <w:t xml:space="preserve"> de 800 amperes                                                        </w:t>
            </w:r>
          </w:p>
        </w:tc>
        <w:tc>
          <w:tcPr>
            <w:tcW w:w="2495" w:type="dxa"/>
          </w:tcPr>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5,000</w:t>
            </w:r>
          </w:p>
        </w:tc>
      </w:tr>
    </w:tbl>
    <w:p w:rsidR="00981EAA" w:rsidRPr="00554626" w:rsidRDefault="00981EAA" w:rsidP="00545428">
      <w:pPr>
        <w:spacing w:line="240" w:lineRule="auto"/>
        <w:jc w:val="both"/>
        <w:rPr>
          <w:rFonts w:ascii="Arial" w:hAnsi="Arial" w:cs="Arial"/>
          <w:sz w:val="20"/>
          <w:szCs w:val="20"/>
        </w:rPr>
      </w:pPr>
    </w:p>
    <w:p w:rsidR="00981EAA" w:rsidRPr="00554626" w:rsidRDefault="00981EAA" w:rsidP="00545428">
      <w:pPr>
        <w:spacing w:line="240" w:lineRule="auto"/>
        <w:ind w:firstLine="708"/>
        <w:jc w:val="both"/>
        <w:rPr>
          <w:rFonts w:ascii="Arial" w:hAnsi="Arial" w:cs="Arial"/>
          <w:sz w:val="20"/>
          <w:szCs w:val="20"/>
        </w:rPr>
      </w:pPr>
      <w:r w:rsidRPr="00554626">
        <w:rPr>
          <w:rFonts w:ascii="Arial" w:hAnsi="Arial" w:cs="Arial"/>
          <w:sz w:val="20"/>
          <w:szCs w:val="20"/>
        </w:rPr>
        <w:t>Estas pruebas deben de efectuarse en presencia del Supervisor,  realizar y entregar un reporte.</w:t>
      </w:r>
    </w:p>
    <w:p w:rsidR="00981EAA" w:rsidRPr="00554626" w:rsidRDefault="00981EAA" w:rsidP="00545428">
      <w:pPr>
        <w:spacing w:line="240" w:lineRule="auto"/>
        <w:jc w:val="both"/>
        <w:rPr>
          <w:rFonts w:ascii="Arial" w:hAnsi="Arial" w:cs="Arial"/>
          <w:sz w:val="20"/>
          <w:szCs w:val="20"/>
        </w:rPr>
      </w:pPr>
      <w:r w:rsidRPr="00554626">
        <w:rPr>
          <w:rFonts w:ascii="Arial" w:hAnsi="Arial" w:cs="Arial"/>
          <w:sz w:val="20"/>
          <w:szCs w:val="20"/>
        </w:rPr>
        <w:t xml:space="preserve">                          </w:t>
      </w: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Una vez soldadas y encintadas las conexiones se deberá efectuar la prueba con corriente, en la cual se comprobará:</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spacing w:line="240" w:lineRule="auto"/>
        <w:ind w:firstLine="540"/>
        <w:jc w:val="both"/>
        <w:rPr>
          <w:rFonts w:ascii="Arial" w:hAnsi="Arial" w:cs="Arial"/>
          <w:sz w:val="20"/>
          <w:szCs w:val="20"/>
        </w:rPr>
      </w:pPr>
      <w:r w:rsidRPr="00554626">
        <w:rPr>
          <w:rFonts w:ascii="Arial" w:hAnsi="Arial" w:cs="Arial"/>
          <w:sz w:val="20"/>
          <w:szCs w:val="20"/>
        </w:rPr>
        <w:t>a) Que no haya en el sistema por probar un corto circuito.</w:t>
      </w:r>
    </w:p>
    <w:p w:rsidR="00981EAA" w:rsidRPr="00554626" w:rsidRDefault="00981EAA" w:rsidP="00545428">
      <w:pPr>
        <w:spacing w:line="240" w:lineRule="auto"/>
        <w:ind w:left="540"/>
        <w:jc w:val="both"/>
        <w:rPr>
          <w:rFonts w:ascii="Arial" w:hAnsi="Arial" w:cs="Arial"/>
          <w:sz w:val="20"/>
          <w:szCs w:val="20"/>
        </w:rPr>
      </w:pPr>
      <w:r w:rsidRPr="00554626">
        <w:rPr>
          <w:rFonts w:ascii="Arial" w:hAnsi="Arial" w:cs="Arial"/>
          <w:sz w:val="20"/>
          <w:szCs w:val="20"/>
        </w:rPr>
        <w:lastRenderedPageBreak/>
        <w:t>b) Que no haya alguna conexión de alta resistencia que produzca calentamiento.</w:t>
      </w:r>
    </w:p>
    <w:p w:rsidR="00981EAA" w:rsidRPr="00554626" w:rsidRDefault="00981EAA" w:rsidP="00545428">
      <w:pPr>
        <w:spacing w:line="240" w:lineRule="auto"/>
        <w:ind w:left="540"/>
        <w:jc w:val="both"/>
        <w:rPr>
          <w:rFonts w:ascii="Arial" w:hAnsi="Arial" w:cs="Arial"/>
          <w:sz w:val="20"/>
          <w:szCs w:val="20"/>
        </w:rPr>
      </w:pPr>
      <w:r w:rsidRPr="00554626">
        <w:rPr>
          <w:rFonts w:ascii="Arial" w:hAnsi="Arial" w:cs="Arial"/>
          <w:sz w:val="20"/>
          <w:szCs w:val="20"/>
        </w:rPr>
        <w:t>c) Que los números de los circuitos en los tableros coincidan con los marcados en los planos.</w:t>
      </w:r>
    </w:p>
    <w:p w:rsidR="00981EAA" w:rsidRPr="00554626" w:rsidRDefault="00981EAA" w:rsidP="00545428">
      <w:pPr>
        <w:spacing w:line="240" w:lineRule="auto"/>
        <w:ind w:left="540"/>
        <w:jc w:val="both"/>
        <w:rPr>
          <w:rFonts w:ascii="Arial" w:hAnsi="Arial" w:cs="Arial"/>
          <w:sz w:val="20"/>
          <w:szCs w:val="20"/>
        </w:rPr>
      </w:pPr>
      <w:r w:rsidRPr="00554626">
        <w:rPr>
          <w:rFonts w:ascii="Arial" w:hAnsi="Arial" w:cs="Arial"/>
          <w:sz w:val="20"/>
          <w:szCs w:val="20"/>
        </w:rPr>
        <w:t>d) Que en cada una de las salidas a contactos, fuerza y alumbrado exista el voltaje adecuado.</w:t>
      </w:r>
    </w:p>
    <w:p w:rsidR="00981EAA" w:rsidRPr="00554626" w:rsidRDefault="00981EAA" w:rsidP="00545428">
      <w:pPr>
        <w:spacing w:line="240" w:lineRule="auto"/>
        <w:ind w:left="540"/>
        <w:jc w:val="both"/>
        <w:rPr>
          <w:rFonts w:ascii="Arial" w:hAnsi="Arial" w:cs="Arial"/>
          <w:sz w:val="20"/>
          <w:szCs w:val="20"/>
        </w:rPr>
      </w:pPr>
      <w:r w:rsidRPr="00554626">
        <w:rPr>
          <w:rFonts w:ascii="Arial" w:hAnsi="Arial" w:cs="Arial"/>
          <w:sz w:val="20"/>
          <w:szCs w:val="20"/>
        </w:rPr>
        <w:t>e) Que todos los apagadores controlen precisamente las unidades de alumbrado que se han considerado en los planos de proyecto.</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Identificación de fases</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Los siguientes colores en el aislamiento de los cables, deben ser usados para identificar la fase a la que están conectados los circuitos de alumbrado contactos y fuerza:</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A ó 1: Negro &amp;</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B ó 2: Rojo &amp;</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C ó 3: Azul</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Neutro:        Blanco</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Tierra: :       Verde</w:t>
      </w:r>
    </w:p>
    <w:p w:rsidR="00981EAA" w:rsidRPr="00554626" w:rsidRDefault="00981EAA" w:rsidP="00545428">
      <w:pPr>
        <w:pStyle w:val="Textosinformato"/>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La siguiente secuencia de fases debe ser adoptada para la identificación de las barras en el tablero, viendo de frente o en el lado de operación del tablero:</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A ó 1 : Lado Izquierdo</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B ó 2: Al centro</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C ó 3: Lado derecho</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Si las barras están instaladas longitudinalmente:</w:t>
      </w:r>
    </w:p>
    <w:p w:rsidR="00981EAA" w:rsidRPr="00554626" w:rsidRDefault="00981EAA" w:rsidP="00545428">
      <w:pPr>
        <w:pStyle w:val="Textosinformato"/>
        <w:ind w:left="1416"/>
        <w:jc w:val="both"/>
        <w:rPr>
          <w:rFonts w:ascii="Arial" w:hAnsi="Arial" w:cs="Arial"/>
          <w:lang w:val="es-ES_tradnl" w:eastAsia="es-MX"/>
        </w:rPr>
      </w:pP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A ó 1 : Al frente</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B ó 2: Al centro</w:t>
      </w:r>
    </w:p>
    <w:p w:rsidR="00981EAA" w:rsidRPr="00554626" w:rsidRDefault="00981EAA" w:rsidP="00545428">
      <w:pPr>
        <w:pStyle w:val="Textosinformato"/>
        <w:ind w:left="1416"/>
        <w:jc w:val="both"/>
        <w:rPr>
          <w:rFonts w:ascii="Arial" w:hAnsi="Arial" w:cs="Arial"/>
          <w:lang w:val="es-ES_tradnl" w:eastAsia="es-MX"/>
        </w:rPr>
      </w:pPr>
      <w:r w:rsidRPr="00554626">
        <w:rPr>
          <w:rFonts w:ascii="Arial" w:hAnsi="Arial" w:cs="Arial"/>
          <w:lang w:val="es-ES_tradnl" w:eastAsia="es-MX"/>
        </w:rPr>
        <w:t>Fase C ó 3: Al fondo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los trabajos de instalación y colocación de cableado, con calibres menores a cal. 12 Awg y 10 Awg, deberán de considerar las empresas dentro del precio unitario las  holguras, puntas, conexiones y desperdicios, generadas en cajas registro y accesorios que sean del sistema de alumbrado y contactos, cuidando y asegurando su energización y funcionalidad.</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cables deberán fijarse a los soportes por medio de cinturones de plástico y deberán agruparse en circuitos completos de tres cables cada uno.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El agrupamiento de los cables deberá de hacerse en forma de Trébol utilizando cinturones de plástico, los cuales deberán colocarse a intervalos no mayores de un metro, esto en instalaciones enterradas.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Tanto las terminales como los empates deberán de ejecutarse siguiendo las recomendaciones del fabricante de dichos empates y terminales</w:t>
      </w:r>
      <w:r w:rsidR="00A562C8" w:rsidRPr="00554626">
        <w:rPr>
          <w:rFonts w:ascii="Arial" w:hAnsi="Arial" w:cs="Arial"/>
          <w:sz w:val="20"/>
          <w:szCs w:val="20"/>
        </w:rPr>
        <w:t>, p</w:t>
      </w:r>
      <w:r w:rsidRPr="00554626">
        <w:rPr>
          <w:rFonts w:ascii="Arial" w:hAnsi="Arial" w:cs="Arial"/>
          <w:sz w:val="20"/>
          <w:szCs w:val="20"/>
        </w:rPr>
        <w:t xml:space="preserve">ara la Instalación de terminales en cables de media tensión, el contratista deberá proporcionar terminales pre-esforzadas, </w:t>
      </w:r>
      <w:r w:rsidR="000D1122" w:rsidRPr="00554626">
        <w:rPr>
          <w:rFonts w:ascii="Arial" w:hAnsi="Arial" w:cs="Arial"/>
          <w:sz w:val="20"/>
          <w:szCs w:val="20"/>
        </w:rPr>
        <w:t>contraíbles</w:t>
      </w:r>
      <w:r w:rsidRPr="00554626">
        <w:rPr>
          <w:rFonts w:ascii="Arial" w:hAnsi="Arial" w:cs="Arial"/>
          <w:sz w:val="20"/>
          <w:szCs w:val="20"/>
        </w:rPr>
        <w:t xml:space="preserve"> en frío</w:t>
      </w:r>
      <w:r w:rsidR="00A562C8" w:rsidRPr="00554626">
        <w:rPr>
          <w:rFonts w:ascii="Arial" w:hAnsi="Arial" w:cs="Arial"/>
          <w:sz w:val="20"/>
          <w:szCs w:val="20"/>
        </w:rPr>
        <w:t xml:space="preserve">, </w:t>
      </w:r>
      <w:r w:rsidRPr="00554626">
        <w:rPr>
          <w:rFonts w:ascii="Arial" w:hAnsi="Arial" w:cs="Arial"/>
          <w:sz w:val="20"/>
          <w:szCs w:val="20"/>
        </w:rPr>
        <w:t>Asimismo, es indispensable que el contratista proporcione asistencia técnica, entrenamiento y supervisión, por parte de un representante de 3M, al personal encargado de la instalación de las terminales</w:t>
      </w:r>
      <w:r w:rsidR="00A562C8" w:rsidRPr="00554626">
        <w:rPr>
          <w:rFonts w:ascii="Arial" w:hAnsi="Arial" w:cs="Arial"/>
          <w:sz w:val="20"/>
          <w:szCs w:val="20"/>
        </w:rPr>
        <w:t xml:space="preserve">, </w:t>
      </w:r>
      <w:r w:rsidRPr="00554626">
        <w:rPr>
          <w:rFonts w:ascii="Arial" w:hAnsi="Arial" w:cs="Arial"/>
          <w:sz w:val="20"/>
          <w:szCs w:val="20"/>
        </w:rPr>
        <w:t>Este aseguramiento de calidad es crítico para la seguridad del sistema eléctrico de potencia.</w:t>
      </w:r>
    </w:p>
    <w:p w:rsidR="00A562C8" w:rsidRPr="00554626" w:rsidRDefault="00A562C8" w:rsidP="00545428">
      <w:pPr>
        <w:spacing w:after="0" w:line="240" w:lineRule="auto"/>
        <w:ind w:left="540"/>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El conductor principal del sistema de tierras será de cobre desnudo, semiduro, tipo cable y el calibre mínimo a utilizar será el No. 1/0 AWG.</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Las derivaciones de la red principal hacia equipos o estructuras, se harán por medio de conectores del tipo soldable. La conexión a tableros y equipos será mediante conectores mecánicos del tamaño adecuado al calibre del conductor en derivación</w:t>
      </w:r>
      <w:r w:rsidR="00A562C8" w:rsidRPr="00554626">
        <w:rPr>
          <w:rFonts w:ascii="Arial" w:hAnsi="Arial" w:cs="Arial"/>
          <w:sz w:val="20"/>
          <w:szCs w:val="20"/>
        </w:rPr>
        <w:t>.</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ninguno de los circuitos alimentadores o derivados se permitirán empalmes dentro de su trayectoria de instalación.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El tendido de los cables debe limitar el esfuerzo de tensión permisible del calibre para evitar deformaciones; las tuberías no deben de tener rebabas y se debe tener cuidado especial en no maltratar, cortar o retirar el aislamiento del cable, para el cual todos los monitores y contratuercas y cajas de registro deberán estar bien fijos.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Las cajas deben tener su tapa, ya sea ciega o moldeada. En el caso de condulets, la tapa deberá llevar el empaque de neopreno correspondiente.</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 fijación de las cajas de registro deberán ser independientes a la tubería; todos los monitores y contratuercas, cajas de registro y caja de paso deberán estar bien fijos.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Los tableros de distribución tipo NQOD se empotrarán directamente a la pared, los cuales deberán quedar bien fijos, considerando el emboquillado alrededor del tablero y el acabado igual al existente.</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Todos los interruptores deben quedar señalizados e identificados con el circuito o equipo que controlan.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El apriete de la tornillería debe de ser firme, tanto de lado de barras, como de lado de cables, para evitar calentamiento, variación en los voltajes entregados y cortos circuitos.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El contratista eléctrico deberá realizar todas las pruebas y ajustes necesarios al sistema eléctrico para asegurar su perfecto funcionamiento (pruebas en los equipos eléctricos, interruptor general, tableros principales y secundarios, lecturas de voltaje, corrientes y secuencia de fases.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En los tableros deberán colocar el cuadro de cargas con la lista de identificación de circuitos y el área a la cual controlan. El </w:t>
      </w:r>
      <w:r w:rsidR="005B3E90" w:rsidRPr="008A2118">
        <w:rPr>
          <w:rFonts w:ascii="Arial" w:hAnsi="Arial" w:cs="Arial"/>
          <w:sz w:val="20"/>
          <w:szCs w:val="20"/>
        </w:rPr>
        <w:t>especialista</w:t>
      </w:r>
      <w:r w:rsidRPr="00554626">
        <w:rPr>
          <w:rFonts w:ascii="Arial" w:hAnsi="Arial" w:cs="Arial"/>
          <w:sz w:val="20"/>
          <w:szCs w:val="20"/>
        </w:rPr>
        <w:t xml:space="preserve"> eléctrico deberá considerar escaleras, equipo y herramienta necesaria para realizar los trabajos de los alimentadores de los tableros de distribución.</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 contratista deberá de incluir dentro de su precio unitario de cada uno de los conceptos, transportación local o foránea, almacenaje, resguardo durante el proceso de instalación y puesta en marcha.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Para el caso de instalación de equipos se deberá de realizar todas las pruebas para el arranque y puesta en marcha de cada uno de los equipos.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Se utilizara tubería de P.V.C., para instalaciones enterradas o subterráneas, tubería pared delgada para interiores y tubería pared gruesa para exteriores incluyendo condulets.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Los trabajos deberán de quedar operando y concluidos a satisfacción </w:t>
      </w:r>
      <w:r w:rsidRPr="008A2118">
        <w:rPr>
          <w:rFonts w:ascii="Arial" w:hAnsi="Arial" w:cs="Arial"/>
          <w:sz w:val="20"/>
          <w:szCs w:val="20"/>
        </w:rPr>
        <w:t>de</w:t>
      </w:r>
      <w:r w:rsidRPr="00554626">
        <w:rPr>
          <w:rFonts w:ascii="Arial" w:hAnsi="Arial" w:cs="Arial"/>
          <w:sz w:val="20"/>
          <w:szCs w:val="20"/>
        </w:rPr>
        <w:t xml:space="preserve"> la Suprema Corte de Justicia de la Nación.   </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Las dimensiones y cantidades establecidas en el </w:t>
      </w:r>
      <w:r w:rsidR="00741F3C" w:rsidRPr="00554626">
        <w:rPr>
          <w:rFonts w:ascii="Arial" w:hAnsi="Arial" w:cs="Arial"/>
          <w:sz w:val="20"/>
          <w:szCs w:val="20"/>
        </w:rPr>
        <w:t>catálogo</w:t>
      </w:r>
      <w:r w:rsidRPr="00554626">
        <w:rPr>
          <w:rFonts w:ascii="Arial" w:hAnsi="Arial" w:cs="Arial"/>
          <w:sz w:val="20"/>
          <w:szCs w:val="20"/>
        </w:rPr>
        <w:t xml:space="preserve"> de conceptos, deberán verificarse al ejecutar los trabajos y ser autorizadas por el supervisor, no siendo esto objeto de reclamo en precios si no se excede de un 10 %.</w:t>
      </w:r>
    </w:p>
    <w:p w:rsidR="00981EAA" w:rsidRPr="00554626" w:rsidRDefault="00741F3C" w:rsidP="00741F3C">
      <w:pPr>
        <w:tabs>
          <w:tab w:val="left" w:pos="8295"/>
        </w:tabs>
        <w:spacing w:line="240" w:lineRule="auto"/>
        <w:jc w:val="both"/>
        <w:rPr>
          <w:rFonts w:ascii="Arial" w:hAnsi="Arial" w:cs="Arial"/>
          <w:sz w:val="20"/>
          <w:szCs w:val="20"/>
        </w:rPr>
      </w:pPr>
      <w:r w:rsidRPr="00554626">
        <w:rPr>
          <w:rFonts w:ascii="Arial" w:hAnsi="Arial" w:cs="Arial"/>
          <w:sz w:val="20"/>
          <w:szCs w:val="20"/>
        </w:rPr>
        <w:tab/>
      </w: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En los tableros, el cableado debe de ir bien peinado, sujeto con cinturón plástico color blanco.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El contratista eléctrico deberá realizar todas las pruebas y ajustes necesarios al sistema eléctrico para asegurar su perfecto funcionamiento (pruebas en los equipos eléctricos, interruptor general, tableros principales y secundarios, lecturas de voltaje, corrientes y secuencia de fases, la cuales deberán de ser avaladas por la unidad verificadora.</w:t>
      </w:r>
    </w:p>
    <w:p w:rsidR="00981EAA" w:rsidRPr="00554626" w:rsidRDefault="00981EAA" w:rsidP="00545428">
      <w:pPr>
        <w:spacing w:line="240" w:lineRule="auto"/>
        <w:jc w:val="both"/>
        <w:rPr>
          <w:rFonts w:ascii="Arial" w:hAnsi="Arial" w:cs="Arial"/>
          <w:sz w:val="20"/>
          <w:szCs w:val="20"/>
        </w:rPr>
      </w:pP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Los huecos abiertos para el paso de trayectorias de tuberías en muros o losas, deben ser tapados dándoles el acabado del área correspondiente, como tapar resanar, pintura e impermeabilización, para evitar posibles filtraciones.</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Las tuberías deberán separarse de las instalaciones de voz y datos al menos 30 cm., y de otras instalaciones como tuberías de vapor, hidráulicas o aguas negras, la mayor distancia posible, para evitar contaminación o calentamiento excesivo.</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La fijación de la cajas registro deberá ser independiente de la tubería, todos los monitores y contratuercas,  cajas registro y caja de paso, deberán estar bien fijos. </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Las capacidades y dimensiones de los equipos pueden variar sin previo aviso por parte de los proveedores, las cuales se confirmaran hasta tener información certificada del proveedor.</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La empresa que resulte ganadora de esta licitación y se le asigne el proyecto, estará obligada a respetar todos los puntos asentados en las especificaciones particulares de obra, (marcas, modelos, dimensiones, tipos de acabados, mobiliario de fabricación especial, etc.), así mismo tomar en cuenta que si el material no se encuentra en la región se deberán considerar los cargos por fletes, envíos, viáticos y todo tipo de gasto que esto genere para la correcta ejecución de los trabajos contratados, por lo que se les aclara que la única manera de avalar una modificación en cuanto a lo especificado es que el tipo de material esté ya descontinuado y fuera del mercado, debiendo presentar una carta emitida por el fabricante en hoja membretada manifestando claramente que dicho material en cuestión </w:t>
      </w:r>
      <w:r w:rsidR="00F9787E" w:rsidRPr="00554626">
        <w:rPr>
          <w:rFonts w:ascii="Arial" w:hAnsi="Arial" w:cs="Arial"/>
          <w:sz w:val="20"/>
          <w:szCs w:val="20"/>
        </w:rPr>
        <w:t>está</w:t>
      </w:r>
      <w:r w:rsidRPr="00554626">
        <w:rPr>
          <w:rFonts w:ascii="Arial" w:hAnsi="Arial" w:cs="Arial"/>
          <w:sz w:val="20"/>
          <w:szCs w:val="20"/>
        </w:rPr>
        <w:t xml:space="preserve"> fuera del mercado. Debido a esto, se les recuerda que el momento de manifestar algún inconveniente o duda con respecto a los materiales especificados es solo durante la visita de obra y junta de aclaraciones.</w:t>
      </w:r>
    </w:p>
    <w:p w:rsidR="00A562C8" w:rsidRPr="00554626" w:rsidRDefault="00A562C8" w:rsidP="00545428">
      <w:pPr>
        <w:pStyle w:val="Prrafodelista"/>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Las especificaciones particulares rigen al </w:t>
      </w:r>
      <w:r w:rsidR="000D1122" w:rsidRPr="00554626">
        <w:rPr>
          <w:rFonts w:ascii="Arial" w:hAnsi="Arial" w:cs="Arial"/>
          <w:sz w:val="20"/>
          <w:szCs w:val="20"/>
        </w:rPr>
        <w:t>catálogo</w:t>
      </w:r>
      <w:r w:rsidRPr="00554626">
        <w:rPr>
          <w:rFonts w:ascii="Arial" w:hAnsi="Arial" w:cs="Arial"/>
          <w:sz w:val="20"/>
          <w:szCs w:val="20"/>
        </w:rPr>
        <w:t xml:space="preserve"> de conceptos, siendo complemento del proyecto ejecutivo todos los documentos, planos, </w:t>
      </w:r>
      <w:r w:rsidR="000D1122" w:rsidRPr="00554626">
        <w:rPr>
          <w:rFonts w:ascii="Arial" w:hAnsi="Arial" w:cs="Arial"/>
          <w:sz w:val="20"/>
          <w:szCs w:val="20"/>
        </w:rPr>
        <w:t>catálogo</w:t>
      </w:r>
      <w:r w:rsidRPr="00554626">
        <w:rPr>
          <w:rFonts w:ascii="Arial" w:hAnsi="Arial" w:cs="Arial"/>
          <w:sz w:val="20"/>
          <w:szCs w:val="20"/>
        </w:rPr>
        <w:t xml:space="preserve"> de conceptos, especificaciones particulares, especificaciones generales, etc.</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 xml:space="preserve">Se deberá de tomar en cuenta que los trabajos se deberán de realizar en un horarios que no intervengan en la actividad de la Casa de la Cultura Jurídica, los horarios se deberán de confirmar con el supervisor </w:t>
      </w:r>
      <w:r w:rsidR="00F9787E">
        <w:rPr>
          <w:rFonts w:ascii="Arial" w:hAnsi="Arial" w:cs="Arial"/>
          <w:sz w:val="20"/>
          <w:szCs w:val="20"/>
        </w:rPr>
        <w:t>interno</w:t>
      </w:r>
      <w:r w:rsidRPr="00554626">
        <w:rPr>
          <w:rFonts w:ascii="Arial" w:hAnsi="Arial" w:cs="Arial"/>
          <w:sz w:val="20"/>
          <w:szCs w:val="20"/>
        </w:rPr>
        <w:t xml:space="preserve"> asignado por la Suprema Corte de Justicia</w:t>
      </w:r>
      <w:r w:rsidR="00F9787E">
        <w:rPr>
          <w:rFonts w:ascii="Arial" w:hAnsi="Arial" w:cs="Arial"/>
          <w:sz w:val="20"/>
          <w:szCs w:val="20"/>
        </w:rPr>
        <w:t xml:space="preserve"> de la Nación</w:t>
      </w:r>
      <w:r w:rsidRPr="00554626">
        <w:rPr>
          <w:rFonts w:ascii="Arial" w:hAnsi="Arial" w:cs="Arial"/>
          <w:sz w:val="20"/>
          <w:szCs w:val="20"/>
        </w:rPr>
        <w:t>, la empresa contratista deberá de considerar los horarios nocturnos,  lo anterior  se deberá de consultar con el supervisor asignado por la DG</w:t>
      </w:r>
      <w:r w:rsidR="00967398" w:rsidRPr="00554626">
        <w:rPr>
          <w:rFonts w:ascii="Arial" w:hAnsi="Arial" w:cs="Arial"/>
          <w:sz w:val="20"/>
          <w:szCs w:val="20"/>
        </w:rPr>
        <w:t>IF</w:t>
      </w:r>
      <w:r w:rsidRPr="00554626">
        <w:rPr>
          <w:rFonts w:ascii="Arial" w:hAnsi="Arial" w:cs="Arial"/>
          <w:sz w:val="20"/>
          <w:szCs w:val="20"/>
        </w:rPr>
        <w:t xml:space="preserve">  sin interrumpir las actividades propias del inmueble.</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t>Las conexiones y cableados de todos los equipos y accesorios podrán cambiar hasta tener información certificada del proveedor.</w:t>
      </w:r>
    </w:p>
    <w:p w:rsidR="00981EAA" w:rsidRPr="00554626" w:rsidRDefault="00981EAA" w:rsidP="00545428">
      <w:pPr>
        <w:spacing w:line="240" w:lineRule="auto"/>
        <w:jc w:val="both"/>
        <w:rPr>
          <w:rFonts w:ascii="Arial" w:hAnsi="Arial" w:cs="Arial"/>
          <w:sz w:val="20"/>
          <w:szCs w:val="20"/>
        </w:rPr>
      </w:pPr>
    </w:p>
    <w:p w:rsidR="00981EAA" w:rsidRPr="00554626" w:rsidRDefault="00981EAA" w:rsidP="009B3425">
      <w:pPr>
        <w:numPr>
          <w:ilvl w:val="0"/>
          <w:numId w:val="1"/>
        </w:numPr>
        <w:tabs>
          <w:tab w:val="num" w:pos="540"/>
        </w:tabs>
        <w:spacing w:after="0" w:line="240" w:lineRule="auto"/>
        <w:ind w:left="540" w:hanging="540"/>
        <w:jc w:val="both"/>
        <w:rPr>
          <w:rFonts w:ascii="Arial" w:hAnsi="Arial" w:cs="Arial"/>
          <w:sz w:val="20"/>
          <w:szCs w:val="20"/>
        </w:rPr>
      </w:pPr>
      <w:r w:rsidRPr="00554626">
        <w:rPr>
          <w:rFonts w:ascii="Arial" w:hAnsi="Arial" w:cs="Arial"/>
          <w:sz w:val="20"/>
          <w:szCs w:val="20"/>
        </w:rPr>
        <w:lastRenderedPageBreak/>
        <w:t xml:space="preserve">Para el </w:t>
      </w:r>
      <w:r w:rsidR="000D1122" w:rsidRPr="00554626">
        <w:rPr>
          <w:rFonts w:ascii="Arial" w:hAnsi="Arial" w:cs="Arial"/>
          <w:sz w:val="20"/>
          <w:szCs w:val="20"/>
        </w:rPr>
        <w:t>catálogo</w:t>
      </w:r>
      <w:r w:rsidRPr="00554626">
        <w:rPr>
          <w:rFonts w:ascii="Arial" w:hAnsi="Arial" w:cs="Arial"/>
          <w:sz w:val="20"/>
          <w:szCs w:val="20"/>
        </w:rPr>
        <w:t xml:space="preserve"> de conceptos y especificaciones particulares donde indica suministro de equipos y materiales estos deberán de ser nuevos.</w:t>
      </w:r>
    </w:p>
    <w:p w:rsidR="006318AA" w:rsidRPr="00554626" w:rsidRDefault="006318AA" w:rsidP="00545428">
      <w:pPr>
        <w:pStyle w:val="Prrafodelista"/>
        <w:jc w:val="both"/>
        <w:rPr>
          <w:rFonts w:ascii="Arial" w:hAnsi="Arial" w:cs="Arial"/>
          <w:sz w:val="20"/>
          <w:szCs w:val="20"/>
        </w:rPr>
      </w:pPr>
    </w:p>
    <w:p w:rsidR="006318AA" w:rsidRPr="00554626" w:rsidRDefault="006318AA" w:rsidP="009B3425">
      <w:pPr>
        <w:numPr>
          <w:ilvl w:val="0"/>
          <w:numId w:val="1"/>
        </w:numPr>
        <w:tabs>
          <w:tab w:val="num" w:pos="540"/>
        </w:tabs>
        <w:adjustRightInd w:val="0"/>
        <w:spacing w:after="0" w:line="240" w:lineRule="auto"/>
        <w:ind w:left="540" w:hanging="540"/>
        <w:jc w:val="both"/>
        <w:rPr>
          <w:rFonts w:ascii="Arial" w:hAnsi="Arial" w:cs="Arial"/>
          <w:sz w:val="20"/>
          <w:szCs w:val="20"/>
          <w:lang w:val="es-MX" w:eastAsia="es-MX"/>
        </w:rPr>
      </w:pPr>
      <w:r w:rsidRPr="00554626">
        <w:rPr>
          <w:rFonts w:ascii="Arial" w:hAnsi="Arial" w:cs="Arial"/>
          <w:sz w:val="20"/>
          <w:szCs w:val="20"/>
          <w:lang w:val="es-MX" w:eastAsia="es-MX"/>
        </w:rPr>
        <w:t>Todas las canalizaciones eléctricas, deben ser perfectamente lisas en su interior así como sus extremos deberán estar libres de rebabas y aristas cortantes, no se aceptara por ningún motivo tuberías que al doblarlas hayan sufrido disminuciones en su diámetro interior (chupadas), o roturas.</w:t>
      </w:r>
    </w:p>
    <w:p w:rsidR="006318AA" w:rsidRPr="00554626" w:rsidRDefault="006318AA" w:rsidP="00545428">
      <w:pPr>
        <w:adjustRightInd w:val="0"/>
        <w:spacing w:line="240" w:lineRule="auto"/>
        <w:ind w:left="567"/>
        <w:jc w:val="both"/>
        <w:rPr>
          <w:rFonts w:ascii="Arial" w:hAnsi="Arial" w:cs="Arial"/>
          <w:sz w:val="20"/>
          <w:szCs w:val="20"/>
          <w:lang w:val="es-MX" w:eastAsia="es-MX"/>
        </w:rPr>
      </w:pPr>
      <w:r w:rsidRPr="00554626">
        <w:rPr>
          <w:rFonts w:ascii="Arial" w:hAnsi="Arial" w:cs="Arial"/>
          <w:b/>
          <w:bCs/>
          <w:sz w:val="20"/>
          <w:szCs w:val="20"/>
          <w:lang w:val="es-MX" w:eastAsia="es-MX"/>
        </w:rPr>
        <w:t>Nota:</w:t>
      </w:r>
      <w:r w:rsidRPr="00554626">
        <w:rPr>
          <w:rFonts w:ascii="Arial" w:hAnsi="Arial" w:cs="Arial"/>
          <w:sz w:val="20"/>
          <w:szCs w:val="20"/>
          <w:lang w:val="es-MX" w:eastAsia="es-MX"/>
        </w:rPr>
        <w:t xml:space="preserve"> El tamaño nominal del tubo es el correspondiente a la normativa internacional IEC. De forma que el lector se familiarice con la designación internacional en la Tabla siguiente se indica entre paréntesis la designación correspondiente en pulgadas. </w:t>
      </w:r>
    </w:p>
    <w:tbl>
      <w:tblPr>
        <w:tblW w:w="897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6"/>
      </w:tblGrid>
      <w:tr w:rsidR="00554626" w:rsidRPr="00554626" w:rsidTr="00387D8F">
        <w:trPr>
          <w:trHeight w:val="2100"/>
        </w:trPr>
        <w:tc>
          <w:tcPr>
            <w:tcW w:w="8971" w:type="dxa"/>
          </w:tcPr>
          <w:tbl>
            <w:tblPr>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
              <w:gridCol w:w="1820"/>
              <w:gridCol w:w="1918"/>
              <w:gridCol w:w="2148"/>
              <w:gridCol w:w="2996"/>
            </w:tblGrid>
            <w:tr w:rsidR="00554626" w:rsidRPr="00554626" w:rsidTr="00387D8F">
              <w:trPr>
                <w:trHeight w:val="596"/>
              </w:trPr>
              <w:tc>
                <w:tcPr>
                  <w:tcW w:w="8896" w:type="dxa"/>
                  <w:gridSpan w:val="5"/>
                </w:tcPr>
                <w:p w:rsidR="006318AA" w:rsidRPr="00554626" w:rsidRDefault="006318AA" w:rsidP="00545428">
                  <w:pPr>
                    <w:adjustRightInd w:val="0"/>
                    <w:ind w:left="91"/>
                    <w:jc w:val="both"/>
                    <w:rPr>
                      <w:rFonts w:ascii="Arial" w:hAnsi="Arial" w:cs="Arial"/>
                      <w:b/>
                      <w:sz w:val="20"/>
                      <w:szCs w:val="20"/>
                      <w:lang w:val="es-MX" w:eastAsia="es-MX"/>
                    </w:rPr>
                  </w:pPr>
                  <w:r w:rsidRPr="00554626">
                    <w:rPr>
                      <w:rFonts w:ascii="Arial" w:hAnsi="Arial" w:cs="Arial"/>
                      <w:b/>
                      <w:sz w:val="20"/>
                      <w:szCs w:val="20"/>
                      <w:lang w:val="es-MX" w:eastAsia="es-MX"/>
                    </w:rPr>
                    <w:t>TABLA DE HOMOLOGACIÓN DE DIMENSIONES NOMINALES (TAL COMO SE CONOCEN COLOQUIALMENTE ) CONTRA LAS DIMENSIONES REALES SEGÚN LA NORMATIVIDAD INTERNACIONAL DE LA IEC, PARA LA TUBERÍA CONDUIT DE USO ELÉCTRICO, BASADA EN LA TABLA 10-4 DE LA “NOM-001-SEDE-2005”</w:t>
                  </w:r>
                </w:p>
              </w:tc>
            </w:tr>
            <w:tr w:rsidR="00554626" w:rsidRPr="00554626" w:rsidTr="00387D8F">
              <w:trPr>
                <w:gridBefore w:val="1"/>
                <w:wBefore w:w="14" w:type="dxa"/>
                <w:trHeight w:val="512"/>
              </w:trPr>
              <w:tc>
                <w:tcPr>
                  <w:tcW w:w="1820" w:type="dxa"/>
                </w:tcPr>
                <w:tbl>
                  <w:tblPr>
                    <w:tblW w:w="1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67"/>
                  </w:tblGrid>
                  <w:tr w:rsidR="00554626" w:rsidRPr="00554626" w:rsidTr="00387D8F">
                    <w:trPr>
                      <w:trHeight w:val="131"/>
                    </w:trPr>
                    <w:tc>
                      <w:tcPr>
                        <w:tcW w:w="1467" w:type="dxa"/>
                      </w:tcPr>
                      <w:p w:rsidR="006318AA" w:rsidRPr="00554626" w:rsidRDefault="006318AA" w:rsidP="00545428">
                        <w:pPr>
                          <w:adjustRightInd w:val="0"/>
                          <w:ind w:left="71"/>
                          <w:jc w:val="both"/>
                          <w:rPr>
                            <w:rFonts w:ascii="Arial" w:hAnsi="Arial" w:cs="Arial"/>
                            <w:b/>
                            <w:sz w:val="20"/>
                            <w:szCs w:val="20"/>
                            <w:lang w:val="es-MX" w:eastAsia="es-MX"/>
                          </w:rPr>
                        </w:pPr>
                        <w:r w:rsidRPr="00554626">
                          <w:rPr>
                            <w:rFonts w:ascii="Arial" w:hAnsi="Arial" w:cs="Arial"/>
                            <w:b/>
                            <w:sz w:val="20"/>
                            <w:szCs w:val="20"/>
                            <w:lang w:val="es-MX" w:eastAsia="es-MX"/>
                          </w:rPr>
                          <w:t>TAMAÑO</w:t>
                        </w:r>
                      </w:p>
                      <w:p w:rsidR="006318AA" w:rsidRPr="00554626" w:rsidRDefault="006318AA" w:rsidP="00545428">
                        <w:pPr>
                          <w:adjustRightInd w:val="0"/>
                          <w:ind w:left="71"/>
                          <w:jc w:val="both"/>
                          <w:rPr>
                            <w:rFonts w:ascii="Arial" w:hAnsi="Arial" w:cs="Arial"/>
                            <w:b/>
                            <w:sz w:val="20"/>
                            <w:szCs w:val="20"/>
                            <w:lang w:val="es-MX" w:eastAsia="es-MX"/>
                          </w:rPr>
                        </w:pPr>
                        <w:r w:rsidRPr="00554626">
                          <w:rPr>
                            <w:rFonts w:ascii="Arial" w:hAnsi="Arial" w:cs="Arial"/>
                            <w:b/>
                            <w:sz w:val="20"/>
                            <w:szCs w:val="20"/>
                            <w:lang w:val="es-MX" w:eastAsia="es-MX"/>
                          </w:rPr>
                          <w:t>NOMINAL</w:t>
                        </w:r>
                      </w:p>
                    </w:tc>
                  </w:tr>
                </w:tbl>
                <w:p w:rsidR="006318AA" w:rsidRPr="00554626" w:rsidRDefault="006318AA" w:rsidP="00545428">
                  <w:pPr>
                    <w:adjustRightInd w:val="0"/>
                    <w:ind w:left="1"/>
                    <w:jc w:val="both"/>
                    <w:rPr>
                      <w:rFonts w:ascii="Arial" w:hAnsi="Arial" w:cs="Arial"/>
                      <w:b/>
                      <w:sz w:val="20"/>
                      <w:szCs w:val="20"/>
                      <w:lang w:val="es-MX" w:eastAsia="es-MX"/>
                    </w:rPr>
                  </w:pPr>
                </w:p>
              </w:tc>
              <w:tc>
                <w:tcPr>
                  <w:tcW w:w="1918" w:type="dxa"/>
                  <w:shd w:val="clear" w:color="auto" w:fill="auto"/>
                </w:tcPr>
                <w:tbl>
                  <w:tblPr>
                    <w:tblW w:w="1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7"/>
                  </w:tblGrid>
                  <w:tr w:rsidR="00554626" w:rsidRPr="00554626" w:rsidTr="00387D8F">
                    <w:trPr>
                      <w:trHeight w:val="290"/>
                    </w:trPr>
                    <w:tc>
                      <w:tcPr>
                        <w:tcW w:w="1767" w:type="dxa"/>
                      </w:tcPr>
                      <w:p w:rsidR="006318AA" w:rsidRPr="00554626" w:rsidRDefault="006318AA" w:rsidP="00545428">
                        <w:pPr>
                          <w:jc w:val="both"/>
                          <w:rPr>
                            <w:rFonts w:ascii="Arial" w:hAnsi="Arial" w:cs="Arial"/>
                            <w:b/>
                            <w:sz w:val="20"/>
                            <w:szCs w:val="20"/>
                            <w:lang w:val="es-MX" w:eastAsia="es-MX"/>
                          </w:rPr>
                        </w:pPr>
                        <w:r w:rsidRPr="00554626">
                          <w:rPr>
                            <w:rFonts w:ascii="Arial" w:hAnsi="Arial" w:cs="Arial"/>
                            <w:b/>
                            <w:sz w:val="20"/>
                            <w:szCs w:val="20"/>
                            <w:lang w:val="es-MX" w:eastAsia="es-MX"/>
                          </w:rPr>
                          <w:t>DIÁMETRO</w:t>
                        </w:r>
                      </w:p>
                      <w:p w:rsidR="006318AA" w:rsidRPr="00554626" w:rsidRDefault="006318AA" w:rsidP="00545428">
                        <w:pPr>
                          <w:jc w:val="both"/>
                          <w:rPr>
                            <w:rFonts w:ascii="Arial" w:hAnsi="Arial" w:cs="Arial"/>
                            <w:b/>
                            <w:sz w:val="20"/>
                            <w:szCs w:val="20"/>
                            <w:lang w:val="es-MX" w:eastAsia="es-MX"/>
                          </w:rPr>
                        </w:pPr>
                        <w:r w:rsidRPr="00554626">
                          <w:rPr>
                            <w:rFonts w:ascii="Arial" w:hAnsi="Arial" w:cs="Arial"/>
                            <w:b/>
                            <w:sz w:val="20"/>
                            <w:szCs w:val="20"/>
                            <w:lang w:val="es-MX" w:eastAsia="es-MX"/>
                          </w:rPr>
                          <w:t>INTERIOR REAL</w:t>
                        </w:r>
                      </w:p>
                    </w:tc>
                  </w:tr>
                </w:tbl>
                <w:p w:rsidR="006318AA" w:rsidRPr="00554626" w:rsidRDefault="006318AA" w:rsidP="00545428">
                  <w:pPr>
                    <w:jc w:val="both"/>
                    <w:rPr>
                      <w:rFonts w:ascii="Arial" w:hAnsi="Arial" w:cs="Arial"/>
                      <w:b/>
                      <w:sz w:val="20"/>
                      <w:szCs w:val="20"/>
                      <w:lang w:val="es-MX" w:eastAsia="es-MX"/>
                    </w:rPr>
                  </w:pPr>
                </w:p>
              </w:tc>
              <w:tc>
                <w:tcPr>
                  <w:tcW w:w="2148" w:type="dxa"/>
                  <w:shd w:val="clear" w:color="auto" w:fill="auto"/>
                </w:tcPr>
                <w:tbl>
                  <w:tblPr>
                    <w:tblW w:w="1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97"/>
                  </w:tblGrid>
                  <w:tr w:rsidR="00554626" w:rsidRPr="00554626" w:rsidTr="00387D8F">
                    <w:trPr>
                      <w:trHeight w:val="353"/>
                    </w:trPr>
                    <w:tc>
                      <w:tcPr>
                        <w:tcW w:w="1997" w:type="dxa"/>
                      </w:tcPr>
                      <w:p w:rsidR="006318AA" w:rsidRPr="00554626" w:rsidRDefault="006318AA" w:rsidP="00741F3C">
                        <w:pPr>
                          <w:jc w:val="both"/>
                          <w:rPr>
                            <w:rFonts w:ascii="Arial" w:hAnsi="Arial" w:cs="Arial"/>
                            <w:b/>
                            <w:sz w:val="20"/>
                            <w:szCs w:val="20"/>
                            <w:lang w:val="es-MX" w:eastAsia="es-MX"/>
                          </w:rPr>
                        </w:pPr>
                        <w:r w:rsidRPr="00554626">
                          <w:rPr>
                            <w:rFonts w:ascii="Arial" w:hAnsi="Arial" w:cs="Arial"/>
                            <w:b/>
                            <w:sz w:val="20"/>
                            <w:szCs w:val="20"/>
                            <w:lang w:val="es-MX" w:eastAsia="es-MX"/>
                          </w:rPr>
                          <w:t>DIÁMETRO INTERIOR REAL EN mm</w:t>
                        </w:r>
                      </w:p>
                    </w:tc>
                  </w:tr>
                </w:tbl>
                <w:p w:rsidR="006318AA" w:rsidRPr="00554626" w:rsidRDefault="006318AA" w:rsidP="00545428">
                  <w:pPr>
                    <w:jc w:val="both"/>
                    <w:rPr>
                      <w:rFonts w:ascii="Arial" w:hAnsi="Arial" w:cs="Arial"/>
                      <w:b/>
                      <w:sz w:val="20"/>
                      <w:szCs w:val="20"/>
                      <w:lang w:val="es-MX" w:eastAsia="es-MX"/>
                    </w:rPr>
                  </w:pPr>
                </w:p>
              </w:tc>
              <w:tc>
                <w:tcPr>
                  <w:tcW w:w="2996" w:type="dxa"/>
                  <w:shd w:val="clear" w:color="auto" w:fill="auto"/>
                </w:tcPr>
                <w:tbl>
                  <w:tblPr>
                    <w:tblW w:w="2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5"/>
                  </w:tblGrid>
                  <w:tr w:rsidR="00554626" w:rsidRPr="00554626" w:rsidTr="00387D8F">
                    <w:trPr>
                      <w:trHeight w:val="498"/>
                    </w:trPr>
                    <w:tc>
                      <w:tcPr>
                        <w:tcW w:w="2845" w:type="dxa"/>
                      </w:tcPr>
                      <w:p w:rsidR="006318AA" w:rsidRPr="00554626" w:rsidRDefault="006318AA" w:rsidP="00545428">
                        <w:pPr>
                          <w:jc w:val="both"/>
                          <w:rPr>
                            <w:rFonts w:ascii="Arial" w:hAnsi="Arial" w:cs="Arial"/>
                            <w:b/>
                            <w:sz w:val="20"/>
                            <w:szCs w:val="20"/>
                            <w:lang w:val="es-MX" w:eastAsia="es-MX"/>
                          </w:rPr>
                        </w:pPr>
                        <w:r w:rsidRPr="00554626">
                          <w:rPr>
                            <w:rFonts w:ascii="Arial" w:hAnsi="Arial" w:cs="Arial"/>
                            <w:b/>
                            <w:sz w:val="20"/>
                            <w:szCs w:val="20"/>
                            <w:lang w:val="es-MX" w:eastAsia="es-MX"/>
                          </w:rPr>
                          <w:t>TAMAÑO SEGÚN NORMATIVA</w:t>
                        </w:r>
                      </w:p>
                      <w:p w:rsidR="006318AA" w:rsidRPr="00554626" w:rsidRDefault="006318AA" w:rsidP="00545428">
                        <w:pPr>
                          <w:jc w:val="both"/>
                          <w:rPr>
                            <w:rFonts w:ascii="Arial" w:hAnsi="Arial" w:cs="Arial"/>
                            <w:b/>
                            <w:sz w:val="20"/>
                            <w:szCs w:val="20"/>
                            <w:lang w:val="es-MX" w:eastAsia="es-MX"/>
                          </w:rPr>
                        </w:pPr>
                        <w:r w:rsidRPr="00554626">
                          <w:rPr>
                            <w:rFonts w:ascii="Arial" w:hAnsi="Arial" w:cs="Arial"/>
                            <w:b/>
                            <w:sz w:val="20"/>
                            <w:szCs w:val="20"/>
                            <w:lang w:val="es-MX" w:eastAsia="es-MX"/>
                          </w:rPr>
                          <w:t>INTERNACIONAL IEC.</w:t>
                        </w:r>
                      </w:p>
                    </w:tc>
                  </w:tr>
                </w:tbl>
                <w:p w:rsidR="006318AA" w:rsidRPr="00554626" w:rsidRDefault="006318AA" w:rsidP="00545428">
                  <w:pPr>
                    <w:jc w:val="both"/>
                    <w:rPr>
                      <w:rFonts w:ascii="Arial" w:hAnsi="Arial" w:cs="Arial"/>
                      <w:b/>
                      <w:sz w:val="20"/>
                      <w:szCs w:val="20"/>
                      <w:lang w:val="es-MX" w:eastAsia="es-MX"/>
                    </w:rPr>
                  </w:pPr>
                </w:p>
              </w:tc>
            </w:tr>
          </w:tbl>
          <w:p w:rsidR="006318AA" w:rsidRPr="00554626" w:rsidRDefault="006318AA" w:rsidP="00545428">
            <w:pPr>
              <w:adjustRightInd w:val="0"/>
              <w:ind w:left="21"/>
              <w:jc w:val="both"/>
              <w:rPr>
                <w:rFonts w:ascii="Arial" w:hAnsi="Arial" w:cs="Arial"/>
                <w:b/>
                <w:sz w:val="20"/>
                <w:szCs w:val="20"/>
                <w:lang w:val="es-MX" w:eastAsia="es-MX"/>
              </w:rPr>
            </w:pPr>
          </w:p>
        </w:tc>
      </w:tr>
    </w:tbl>
    <w:tbl>
      <w:tblPr>
        <w:tblpPr w:leftFromText="141" w:rightFromText="141" w:vertAnchor="text" w:horzAnchor="margin" w:tblpXSpec="center" w:tblpY="46"/>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09"/>
        <w:gridCol w:w="1985"/>
        <w:gridCol w:w="2126"/>
        <w:gridCol w:w="3119"/>
      </w:tblGrid>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13</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1/2</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15.80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16</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19</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3/4</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20.90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21</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25</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26.60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27</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32</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 1/4</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35.10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35</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38</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  1/2</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40.90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41</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51</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2</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52.50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53</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63</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2 1/2</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62.70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63</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76</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3</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77.90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78</w:t>
            </w:r>
          </w:p>
        </w:tc>
      </w:tr>
      <w:tr w:rsidR="00554626" w:rsidRPr="00554626" w:rsidTr="00387D8F">
        <w:tc>
          <w:tcPr>
            <w:tcW w:w="1809" w:type="dxa"/>
          </w:tcPr>
          <w:p w:rsidR="006318AA" w:rsidRPr="00554626" w:rsidRDefault="006318AA" w:rsidP="00545428">
            <w:pPr>
              <w:adjustRightInd w:val="0"/>
              <w:jc w:val="both"/>
              <w:rPr>
                <w:rFonts w:ascii="Arial" w:hAnsi="Arial" w:cs="Arial"/>
                <w:b/>
                <w:bCs/>
                <w:sz w:val="20"/>
                <w:szCs w:val="20"/>
                <w:lang w:val="es-MX" w:eastAsia="es-MX"/>
              </w:rPr>
            </w:pPr>
            <w:r w:rsidRPr="00554626">
              <w:rPr>
                <w:rFonts w:ascii="Arial" w:hAnsi="Arial" w:cs="Arial"/>
                <w:b/>
                <w:bCs/>
                <w:sz w:val="20"/>
                <w:szCs w:val="20"/>
                <w:lang w:val="es-MX" w:eastAsia="es-MX"/>
              </w:rPr>
              <w:t>101</w:t>
            </w:r>
          </w:p>
        </w:tc>
        <w:tc>
          <w:tcPr>
            <w:tcW w:w="1985"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4</w:t>
            </w:r>
          </w:p>
        </w:tc>
        <w:tc>
          <w:tcPr>
            <w:tcW w:w="2126"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102.30</w:t>
            </w:r>
          </w:p>
        </w:tc>
        <w:tc>
          <w:tcPr>
            <w:tcW w:w="3119" w:type="dxa"/>
          </w:tcPr>
          <w:p w:rsidR="006318AA" w:rsidRPr="00554626" w:rsidRDefault="006318AA" w:rsidP="00545428">
            <w:pPr>
              <w:adjustRightInd w:val="0"/>
              <w:jc w:val="center"/>
              <w:rPr>
                <w:rFonts w:ascii="Arial" w:hAnsi="Arial" w:cs="Arial"/>
                <w:b/>
                <w:bCs/>
                <w:sz w:val="20"/>
                <w:szCs w:val="20"/>
                <w:lang w:val="es-MX" w:eastAsia="es-MX"/>
              </w:rPr>
            </w:pPr>
            <w:r w:rsidRPr="00554626">
              <w:rPr>
                <w:rFonts w:ascii="Arial" w:hAnsi="Arial" w:cs="Arial"/>
                <w:b/>
                <w:bCs/>
                <w:sz w:val="20"/>
                <w:szCs w:val="20"/>
                <w:lang w:val="es-MX" w:eastAsia="es-MX"/>
              </w:rPr>
              <w:t>103</w:t>
            </w:r>
          </w:p>
        </w:tc>
      </w:tr>
    </w:tbl>
    <w:p w:rsidR="006318AA" w:rsidRPr="00554626" w:rsidRDefault="006318AA" w:rsidP="00545428">
      <w:pPr>
        <w:adjustRightInd w:val="0"/>
        <w:jc w:val="both"/>
        <w:rPr>
          <w:rFonts w:ascii="Arial" w:hAnsi="Arial" w:cs="Arial"/>
          <w:b/>
          <w:bCs/>
          <w:sz w:val="24"/>
          <w:szCs w:val="24"/>
          <w:lang w:val="es-MX" w:eastAsia="es-MX"/>
        </w:rPr>
      </w:pPr>
    </w:p>
    <w:p w:rsidR="006318AA" w:rsidRPr="00554626" w:rsidRDefault="006318AA" w:rsidP="00545428">
      <w:pPr>
        <w:adjustRightInd w:val="0"/>
        <w:jc w:val="both"/>
        <w:rPr>
          <w:rFonts w:ascii="Arial" w:hAnsi="Arial" w:cs="Arial"/>
          <w:sz w:val="24"/>
          <w:szCs w:val="24"/>
          <w:lang w:val="es-MX" w:eastAsia="es-MX"/>
        </w:rPr>
      </w:pPr>
    </w:p>
    <w:p w:rsidR="006318AA" w:rsidRPr="00554626" w:rsidRDefault="006318AA" w:rsidP="00545428">
      <w:pPr>
        <w:adjustRightInd w:val="0"/>
        <w:jc w:val="both"/>
        <w:rPr>
          <w:rFonts w:ascii="Arial" w:hAnsi="Arial" w:cs="Arial"/>
          <w:sz w:val="24"/>
          <w:szCs w:val="24"/>
          <w:lang w:val="es-MX" w:eastAsia="es-MX"/>
        </w:rPr>
      </w:pPr>
    </w:p>
    <w:p w:rsidR="006318AA" w:rsidRPr="00554626" w:rsidRDefault="006318AA" w:rsidP="00545428">
      <w:pPr>
        <w:adjustRightInd w:val="0"/>
        <w:jc w:val="both"/>
        <w:rPr>
          <w:rFonts w:ascii="Arial" w:hAnsi="Arial" w:cs="Arial"/>
          <w:sz w:val="24"/>
          <w:szCs w:val="24"/>
          <w:lang w:val="es-MX" w:eastAsia="es-MX"/>
        </w:rPr>
      </w:pPr>
    </w:p>
    <w:p w:rsidR="006318AA" w:rsidRPr="00554626" w:rsidRDefault="006318AA" w:rsidP="00545428">
      <w:pPr>
        <w:adjustRightInd w:val="0"/>
        <w:jc w:val="both"/>
        <w:rPr>
          <w:rFonts w:ascii="Arial" w:hAnsi="Arial" w:cs="Arial"/>
          <w:sz w:val="24"/>
          <w:szCs w:val="24"/>
          <w:lang w:val="es-MX" w:eastAsia="es-MX"/>
        </w:rPr>
      </w:pPr>
    </w:p>
    <w:p w:rsidR="006318AA" w:rsidRPr="00554626" w:rsidRDefault="006318AA" w:rsidP="00545428">
      <w:pPr>
        <w:adjustRightInd w:val="0"/>
        <w:ind w:left="567"/>
        <w:jc w:val="both"/>
        <w:rPr>
          <w:rFonts w:ascii="Arial" w:hAnsi="Arial" w:cs="Arial"/>
          <w:sz w:val="20"/>
          <w:szCs w:val="20"/>
          <w:lang w:val="es-MX" w:eastAsia="es-MX"/>
        </w:rPr>
      </w:pPr>
    </w:p>
    <w:p w:rsidR="006318AA" w:rsidRPr="00554626" w:rsidRDefault="006318AA" w:rsidP="00545428">
      <w:pPr>
        <w:adjustRightInd w:val="0"/>
        <w:ind w:left="567"/>
        <w:jc w:val="both"/>
        <w:rPr>
          <w:rFonts w:ascii="Arial" w:hAnsi="Arial" w:cs="Arial"/>
          <w:sz w:val="20"/>
          <w:szCs w:val="20"/>
          <w:lang w:val="es-MX" w:eastAsia="es-MX"/>
        </w:rPr>
      </w:pPr>
    </w:p>
    <w:p w:rsidR="006318AA" w:rsidRPr="00554626" w:rsidRDefault="006318AA" w:rsidP="00545428">
      <w:pPr>
        <w:adjustRightInd w:val="0"/>
        <w:ind w:left="567"/>
        <w:jc w:val="both"/>
        <w:rPr>
          <w:rFonts w:ascii="Arial" w:hAnsi="Arial" w:cs="Arial"/>
          <w:sz w:val="20"/>
          <w:szCs w:val="20"/>
          <w:lang w:val="es-MX" w:eastAsia="es-MX"/>
        </w:rPr>
      </w:pPr>
    </w:p>
    <w:p w:rsidR="006318AA" w:rsidRPr="00554626" w:rsidRDefault="006318AA" w:rsidP="00545428">
      <w:pPr>
        <w:adjustRightInd w:val="0"/>
        <w:ind w:left="567"/>
        <w:jc w:val="both"/>
        <w:rPr>
          <w:rFonts w:ascii="Arial" w:hAnsi="Arial" w:cs="Arial"/>
          <w:sz w:val="20"/>
          <w:szCs w:val="20"/>
          <w:lang w:val="es-MX" w:eastAsia="es-MX"/>
        </w:rPr>
      </w:pPr>
    </w:p>
    <w:p w:rsidR="006318AA" w:rsidRPr="00554626" w:rsidRDefault="006318AA" w:rsidP="00545428">
      <w:pPr>
        <w:adjustRightInd w:val="0"/>
        <w:ind w:left="567"/>
        <w:jc w:val="both"/>
        <w:rPr>
          <w:rFonts w:ascii="Arial" w:hAnsi="Arial" w:cs="Arial"/>
          <w:sz w:val="20"/>
          <w:szCs w:val="20"/>
          <w:lang w:val="es-MX" w:eastAsia="es-MX"/>
        </w:rPr>
      </w:pPr>
    </w:p>
    <w:p w:rsidR="006E3EE5" w:rsidRPr="00554626" w:rsidRDefault="006E3EE5" w:rsidP="00545428">
      <w:pPr>
        <w:spacing w:after="0" w:line="240" w:lineRule="auto"/>
        <w:jc w:val="both"/>
        <w:rPr>
          <w:rFonts w:ascii="Arial" w:hAnsi="Arial" w:cs="Arial"/>
          <w:sz w:val="20"/>
          <w:szCs w:val="20"/>
        </w:rPr>
      </w:pPr>
    </w:p>
    <w:p w:rsidR="006E3EE5" w:rsidRPr="00554626" w:rsidRDefault="006E3EE5" w:rsidP="009B3425">
      <w:pPr>
        <w:pStyle w:val="Prrafodelista"/>
        <w:numPr>
          <w:ilvl w:val="0"/>
          <w:numId w:val="1"/>
        </w:numPr>
        <w:spacing w:after="0" w:line="240" w:lineRule="auto"/>
        <w:jc w:val="both"/>
        <w:rPr>
          <w:rFonts w:ascii="Arial" w:hAnsi="Arial" w:cs="Arial"/>
          <w:sz w:val="20"/>
          <w:szCs w:val="20"/>
        </w:rPr>
      </w:pPr>
      <w:r w:rsidRPr="00554626">
        <w:rPr>
          <w:rFonts w:ascii="Arial" w:hAnsi="Arial" w:cs="Arial"/>
          <w:sz w:val="20"/>
          <w:szCs w:val="20"/>
          <w:lang w:val="es-MX" w:eastAsia="es-MX"/>
        </w:rPr>
        <w:lastRenderedPageBreak/>
        <w:t>Se debe identificar todos y cada uno de los sistemas instalados, especialmente en las zonas donde se haya  instalado la tubería en forma aparente entre plafón y losa, considerando el código de colores para identificar las cajas de conexiones y las canalizaciones de la siguiente manera:</w:t>
      </w:r>
    </w:p>
    <w:p w:rsidR="00545428" w:rsidRPr="00554626" w:rsidRDefault="00545428" w:rsidP="00545428">
      <w:pPr>
        <w:pStyle w:val="Prrafodelista"/>
        <w:spacing w:after="0" w:line="240" w:lineRule="auto"/>
        <w:ind w:left="360"/>
        <w:jc w:val="both"/>
        <w:rPr>
          <w:rFonts w:ascii="Arial" w:hAnsi="Arial" w:cs="Arial"/>
          <w:sz w:val="20"/>
          <w:szCs w:val="20"/>
        </w:rPr>
      </w:pPr>
    </w:p>
    <w:p w:rsidR="006E3EE5" w:rsidRPr="00554626" w:rsidRDefault="006E3EE5" w:rsidP="00545428">
      <w:pPr>
        <w:pStyle w:val="Prrafodelista"/>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eastAsia="es-MX"/>
        </w:rPr>
        <w:t xml:space="preserve">  </w:t>
      </w:r>
      <w:r w:rsidRPr="00554626">
        <w:rPr>
          <w:rFonts w:ascii="Arial" w:hAnsi="Arial" w:cs="Arial"/>
          <w:sz w:val="20"/>
          <w:szCs w:val="20"/>
          <w:lang w:val="es-MX" w:eastAsia="es-MX"/>
        </w:rPr>
        <w:t>Instalación Eléctrica de Alumbrado: Color PANTONE 293 CV.</w:t>
      </w:r>
    </w:p>
    <w:p w:rsidR="006E3EE5" w:rsidRPr="00554626" w:rsidRDefault="006E3EE5" w:rsidP="00545428">
      <w:pPr>
        <w:pStyle w:val="Prrafodelista"/>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Instalación Eléctrica de Contactos:   Color PANTONE 292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Instalación Eléctrica de Energía Regulada: Color PANTONE 285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Instalación Eléctrica de Alimentaciones Generales a 480V. : Color PANTONE 375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Instalación Eléctrica de</w:t>
      </w:r>
      <w:r w:rsidR="000D1122" w:rsidRPr="00554626">
        <w:rPr>
          <w:rFonts w:ascii="Arial" w:hAnsi="Arial" w:cs="Arial"/>
          <w:sz w:val="20"/>
          <w:szCs w:val="20"/>
          <w:lang w:val="es-MX" w:eastAsia="es-MX"/>
        </w:rPr>
        <w:t xml:space="preserve"> </w:t>
      </w:r>
      <w:r w:rsidRPr="00554626">
        <w:rPr>
          <w:rFonts w:ascii="Arial" w:hAnsi="Arial" w:cs="Arial"/>
          <w:sz w:val="20"/>
          <w:szCs w:val="20"/>
          <w:lang w:val="es-MX" w:eastAsia="es-MX"/>
        </w:rPr>
        <w:t>Alimentaciones Generales a 220V. : Color PANTONE 303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Sistema de Sonorización</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Ambiental, Áreas </w:t>
      </w:r>
      <w:r w:rsidR="000D1122" w:rsidRPr="00554626">
        <w:rPr>
          <w:rFonts w:ascii="Arial" w:hAnsi="Arial" w:cs="Arial"/>
          <w:sz w:val="20"/>
          <w:szCs w:val="20"/>
          <w:lang w:val="es-MX" w:eastAsia="es-MX"/>
        </w:rPr>
        <w:t>Públicas</w:t>
      </w:r>
      <w:r w:rsidRPr="00554626">
        <w:rPr>
          <w:rFonts w:ascii="Arial" w:hAnsi="Arial" w:cs="Arial"/>
          <w:sz w:val="20"/>
          <w:szCs w:val="20"/>
          <w:lang w:val="es-MX" w:eastAsia="es-MX"/>
        </w:rPr>
        <w:t>. : Color PANTONE 428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Sistema de Voz &amp; Datos: Color PANTONE 227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Sistema de Detección de Incendios: Color PANTONE 193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Sistema de Control de Accesos y Alarmas: Color PANTONE 248 CV</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Sistemas especiales tales como: Monitoreo,</w:t>
      </w:r>
    </w:p>
    <w:p w:rsidR="006E3EE5" w:rsidRPr="00554626" w:rsidRDefault="006E3EE5" w:rsidP="00545428">
      <w:pPr>
        <w:pStyle w:val="Prrafodelista"/>
        <w:tabs>
          <w:tab w:val="left" w:pos="567"/>
        </w:tabs>
        <w:adjustRightInd w:val="0"/>
        <w:spacing w:line="240" w:lineRule="auto"/>
        <w:ind w:left="360"/>
        <w:jc w:val="both"/>
        <w:rPr>
          <w:rFonts w:ascii="Arial" w:hAnsi="Arial" w:cs="Arial"/>
          <w:sz w:val="20"/>
          <w:szCs w:val="20"/>
          <w:lang w:val="es-MX" w:eastAsia="es-MX"/>
        </w:rPr>
      </w:pPr>
      <w:r w:rsidRPr="00554626">
        <w:rPr>
          <w:rFonts w:ascii="Arial" w:hAnsi="Arial" w:cs="Arial"/>
          <w:sz w:val="20"/>
          <w:szCs w:val="20"/>
          <w:lang w:val="es-MX" w:eastAsia="es-MX"/>
        </w:rPr>
        <w:t xml:space="preserve">  Vídeo Wall, Control de Iluminación, etc.: Color PANTONE 259 CV</w:t>
      </w:r>
    </w:p>
    <w:p w:rsidR="005D1CB6" w:rsidRPr="00554626" w:rsidRDefault="005D1CB6" w:rsidP="00545428">
      <w:pPr>
        <w:pStyle w:val="Prrafodelista"/>
        <w:tabs>
          <w:tab w:val="left" w:pos="567"/>
        </w:tabs>
        <w:adjustRightInd w:val="0"/>
        <w:spacing w:line="240" w:lineRule="auto"/>
        <w:ind w:left="360"/>
        <w:jc w:val="both"/>
        <w:rPr>
          <w:rFonts w:ascii="Arial" w:hAnsi="Arial" w:cs="Arial"/>
          <w:sz w:val="20"/>
          <w:szCs w:val="20"/>
          <w:lang w:val="es-MX" w:eastAsia="es-MX"/>
        </w:rPr>
      </w:pPr>
    </w:p>
    <w:p w:rsidR="006E3EE5" w:rsidRPr="00554626" w:rsidRDefault="006E3EE5" w:rsidP="009B3425">
      <w:pPr>
        <w:pStyle w:val="Prrafodelista"/>
        <w:numPr>
          <w:ilvl w:val="0"/>
          <w:numId w:val="1"/>
        </w:numPr>
        <w:spacing w:after="0" w:line="240" w:lineRule="auto"/>
        <w:jc w:val="both"/>
        <w:rPr>
          <w:rFonts w:ascii="Arial" w:hAnsi="Arial" w:cs="Arial"/>
          <w:sz w:val="20"/>
          <w:szCs w:val="20"/>
        </w:rPr>
      </w:pPr>
      <w:r w:rsidRPr="00554626">
        <w:rPr>
          <w:rFonts w:ascii="Arial" w:hAnsi="Arial" w:cs="Arial"/>
          <w:sz w:val="20"/>
          <w:szCs w:val="20"/>
          <w:lang w:val="es-MX" w:eastAsia="es-MX"/>
        </w:rPr>
        <w:t>La soportería se sujetara firmemente a la estructura del edificio, losas, trabes, contratrabes, etc., etc. utilizando preferentemente anclas o pernos de balazo, así como taquetes de expansión o barrenanclas, queda prohibido el uso de taquetes de fibra o madera.</w:t>
      </w:r>
    </w:p>
    <w:p w:rsidR="005D1CB6" w:rsidRPr="00554626" w:rsidRDefault="005D1CB6" w:rsidP="00545428">
      <w:pPr>
        <w:pStyle w:val="Prrafodelista"/>
        <w:spacing w:after="0" w:line="240" w:lineRule="auto"/>
        <w:ind w:left="360"/>
        <w:jc w:val="both"/>
        <w:rPr>
          <w:rFonts w:ascii="Arial" w:hAnsi="Arial" w:cs="Arial"/>
          <w:sz w:val="20"/>
          <w:szCs w:val="20"/>
        </w:rPr>
      </w:pPr>
    </w:p>
    <w:p w:rsidR="006E3EE5" w:rsidRPr="00554626" w:rsidRDefault="006E3EE5" w:rsidP="009B3425">
      <w:pPr>
        <w:numPr>
          <w:ilvl w:val="0"/>
          <w:numId w:val="1"/>
        </w:numPr>
        <w:tabs>
          <w:tab w:val="left" w:pos="567"/>
        </w:tabs>
        <w:adjustRightInd w:val="0"/>
        <w:spacing w:line="240" w:lineRule="auto"/>
        <w:jc w:val="both"/>
        <w:rPr>
          <w:rFonts w:ascii="Arial" w:hAnsi="Arial" w:cs="Arial"/>
          <w:sz w:val="20"/>
          <w:szCs w:val="20"/>
          <w:lang w:val="es-MX" w:eastAsia="es-MX"/>
        </w:rPr>
      </w:pPr>
      <w:r w:rsidRPr="00554626">
        <w:rPr>
          <w:rFonts w:ascii="Arial" w:hAnsi="Arial" w:cs="Arial"/>
          <w:sz w:val="20"/>
          <w:szCs w:val="20"/>
          <w:lang w:val="es-MX" w:eastAsia="es-MX"/>
        </w:rPr>
        <w:t>Los conductores eléctricos para las redes de baja tensión, serán de cobre suave, trenzado compacto clase "B", 100%, de conductividad, con aislamiento termoplástico tipo THW-LS 90°C. 600V., marca conductores Condumex (en caso de usar charola de distribución al aire el aislamiento a usarse en este tipo de canalizaciones será "THWN" termoplástico con cubierta exterior de nylon).</w:t>
      </w:r>
    </w:p>
    <w:p w:rsidR="006E3EE5" w:rsidRPr="00554626" w:rsidRDefault="006E3EE5" w:rsidP="009B3425">
      <w:pPr>
        <w:pStyle w:val="Prrafodelista"/>
        <w:numPr>
          <w:ilvl w:val="0"/>
          <w:numId w:val="1"/>
        </w:numPr>
        <w:spacing w:after="0" w:line="240" w:lineRule="auto"/>
        <w:jc w:val="both"/>
        <w:rPr>
          <w:rFonts w:ascii="Arial" w:hAnsi="Arial" w:cs="Arial"/>
          <w:sz w:val="20"/>
          <w:szCs w:val="20"/>
        </w:rPr>
      </w:pPr>
      <w:r w:rsidRPr="00554626">
        <w:rPr>
          <w:rFonts w:ascii="Arial" w:hAnsi="Arial" w:cs="Arial"/>
          <w:sz w:val="20"/>
          <w:szCs w:val="20"/>
          <w:lang w:val="es-MX" w:eastAsia="es-MX"/>
        </w:rPr>
        <w:t>Los conductores eléctricos para la red de media tensión, serán de cobre suave trenzado compacto clase "B" 100% de conductividad, con aislamiento de polietileno cadena cruzada, tipo XLP clase 13,2  ó  23KV., 100% de aislamiento, marca conductores Condumex y será del calibre indicado en planos</w:t>
      </w:r>
    </w:p>
    <w:p w:rsidR="005D1CB6" w:rsidRPr="00554626" w:rsidRDefault="005D1CB6" w:rsidP="00545428">
      <w:pPr>
        <w:pStyle w:val="Prrafodelista"/>
        <w:spacing w:after="0" w:line="240" w:lineRule="auto"/>
        <w:ind w:left="360"/>
        <w:jc w:val="both"/>
        <w:rPr>
          <w:rFonts w:ascii="Arial" w:hAnsi="Arial" w:cs="Arial"/>
          <w:sz w:val="20"/>
          <w:szCs w:val="20"/>
        </w:rPr>
      </w:pPr>
    </w:p>
    <w:p w:rsidR="005D1CB6" w:rsidRPr="00554626" w:rsidRDefault="005D1CB6" w:rsidP="009B3425">
      <w:pPr>
        <w:numPr>
          <w:ilvl w:val="0"/>
          <w:numId w:val="1"/>
        </w:numPr>
        <w:tabs>
          <w:tab w:val="left" w:pos="567"/>
        </w:tabs>
        <w:adjustRightInd w:val="0"/>
        <w:spacing w:line="240" w:lineRule="auto"/>
        <w:jc w:val="both"/>
        <w:rPr>
          <w:rFonts w:ascii="Arial" w:hAnsi="Arial" w:cs="Arial"/>
          <w:sz w:val="20"/>
          <w:szCs w:val="20"/>
          <w:lang w:val="es-MX" w:eastAsia="es-MX"/>
        </w:rPr>
      </w:pPr>
      <w:r w:rsidRPr="00554626">
        <w:rPr>
          <w:rFonts w:ascii="Arial" w:hAnsi="Arial" w:cs="Arial"/>
          <w:sz w:val="20"/>
          <w:szCs w:val="20"/>
          <w:lang w:val="es-MX" w:eastAsia="es-MX"/>
        </w:rPr>
        <w:t xml:space="preserve">No se permite introducir más de 9 conductores en un tubo conduit, excepto cuando se trate de hilos de control, el número de conductores permisibles en un tubo conduit depende de la sección de los mismos, pero en todo caso </w:t>
      </w:r>
      <w:r w:rsidRPr="00554626">
        <w:rPr>
          <w:rFonts w:ascii="Arial" w:hAnsi="Arial" w:cs="Arial"/>
          <w:b/>
          <w:sz w:val="20"/>
          <w:szCs w:val="20"/>
          <w:lang w:val="es-MX" w:eastAsia="es-MX"/>
        </w:rPr>
        <w:t xml:space="preserve">deberán sujetarse a los lineamientos marcados por la Norma Oficial Mexicana de Instalaciones Eléctricas de la SEDE., por ningún motivo permiten más de 40% como factor de relleno, para </w:t>
      </w:r>
      <w:r w:rsidR="000D1122" w:rsidRPr="00554626">
        <w:rPr>
          <w:rFonts w:ascii="Arial" w:hAnsi="Arial" w:cs="Arial"/>
          <w:b/>
          <w:sz w:val="20"/>
          <w:szCs w:val="20"/>
          <w:lang w:val="es-MX" w:eastAsia="es-MX"/>
        </w:rPr>
        <w:t>más</w:t>
      </w:r>
      <w:r w:rsidRPr="00554626">
        <w:rPr>
          <w:rFonts w:ascii="Arial" w:hAnsi="Arial" w:cs="Arial"/>
          <w:b/>
          <w:sz w:val="20"/>
          <w:szCs w:val="20"/>
          <w:lang w:val="es-MX" w:eastAsia="es-MX"/>
        </w:rPr>
        <w:t xml:space="preserve"> 2 conductores.</w:t>
      </w:r>
    </w:p>
    <w:p w:rsidR="00315C56" w:rsidRPr="00554626" w:rsidRDefault="00315C56" w:rsidP="00545428">
      <w:pPr>
        <w:spacing w:after="0" w:line="240" w:lineRule="auto"/>
        <w:ind w:left="567"/>
        <w:jc w:val="both"/>
        <w:rPr>
          <w:b/>
          <w:vanish/>
          <w:sz w:val="20"/>
          <w:szCs w:val="20"/>
        </w:rPr>
      </w:pPr>
    </w:p>
    <w:p w:rsidR="00981EAA" w:rsidRPr="00554626" w:rsidRDefault="00981EAA" w:rsidP="00545428">
      <w:pPr>
        <w:spacing w:after="0" w:line="240" w:lineRule="auto"/>
        <w:jc w:val="both"/>
        <w:rPr>
          <w:rFonts w:ascii="Arial" w:hAnsi="Arial" w:cs="Arial"/>
          <w:vanish/>
          <w:sz w:val="20"/>
          <w:szCs w:val="20"/>
        </w:rPr>
      </w:pPr>
    </w:p>
    <w:p w:rsidR="00981EAA" w:rsidRPr="00554626" w:rsidRDefault="00981EAA" w:rsidP="00545428">
      <w:pPr>
        <w:jc w:val="both"/>
        <w:rPr>
          <w:rFonts w:ascii="Arial" w:hAnsi="Arial" w:cs="Arial"/>
          <w:b/>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cs="Arial"/>
          <w:b/>
          <w:sz w:val="20"/>
          <w:szCs w:val="20"/>
          <w:lang w:val="es-MX"/>
        </w:rPr>
        <w:t xml:space="preserve">   Canalización.</w:t>
      </w:r>
    </w:p>
    <w:p w:rsidR="00981EAA" w:rsidRPr="00554626" w:rsidRDefault="00981EAA" w:rsidP="00545428">
      <w:pPr>
        <w:spacing w:line="240" w:lineRule="auto"/>
        <w:ind w:left="915"/>
        <w:jc w:val="both"/>
        <w:rPr>
          <w:rFonts w:ascii="Tahoma" w:hAnsi="Tahoma" w:cs="Tahoma"/>
          <w:sz w:val="20"/>
          <w:szCs w:val="20"/>
        </w:rPr>
      </w:pPr>
      <w:r w:rsidRPr="00554626">
        <w:rPr>
          <w:rFonts w:ascii="Arial" w:hAnsi="Arial"/>
          <w:snapToGrid w:val="0"/>
          <w:sz w:val="20"/>
          <w:szCs w:val="20"/>
        </w:rPr>
        <w:t>La conducción de cables deberá de ser dentro de tuberías o Canaletas según sea el caso y la necesidad, como a continuación se detalla:</w:t>
      </w:r>
    </w:p>
    <w:p w:rsidR="00981EAA" w:rsidRPr="00554626" w:rsidRDefault="00981EAA" w:rsidP="009B3425">
      <w:pPr>
        <w:numPr>
          <w:ilvl w:val="0"/>
          <w:numId w:val="4"/>
        </w:numPr>
        <w:spacing w:after="0" w:line="240" w:lineRule="auto"/>
        <w:jc w:val="both"/>
        <w:rPr>
          <w:rFonts w:ascii="Tahoma" w:hAnsi="Tahoma" w:cs="Tahoma"/>
          <w:sz w:val="20"/>
          <w:szCs w:val="20"/>
        </w:rPr>
      </w:pPr>
      <w:r w:rsidRPr="00554626">
        <w:rPr>
          <w:rFonts w:ascii="Arial" w:hAnsi="Arial"/>
          <w:snapToGrid w:val="0"/>
          <w:sz w:val="20"/>
          <w:szCs w:val="20"/>
        </w:rPr>
        <w:t xml:space="preserve">Exteriores; con tubo Conduit galvanizado pared gruesa, en diámetros que aseguren que una vez instalado el cable, quede dentro de la tubería un 40% de espacio libre de este tubo. Para tal fin, en la </w:t>
      </w:r>
      <w:r w:rsidRPr="00554626">
        <w:rPr>
          <w:rFonts w:ascii="Arial" w:hAnsi="Arial"/>
          <w:snapToGrid w:val="0"/>
          <w:sz w:val="20"/>
          <w:szCs w:val="20"/>
        </w:rPr>
        <w:lastRenderedPageBreak/>
        <w:t>siguiente tabla, se muestra una tabla donde se indica el número de cables que podrán ser empleados por tubo dependiendo de su diámetro.</w:t>
      </w:r>
    </w:p>
    <w:p w:rsidR="00981EAA" w:rsidRPr="00554626" w:rsidRDefault="00981EAA" w:rsidP="00545428">
      <w:pPr>
        <w:spacing w:line="240" w:lineRule="auto"/>
        <w:ind w:left="708"/>
        <w:jc w:val="both"/>
        <w:rPr>
          <w:rFonts w:ascii="Tahoma" w:hAnsi="Tahoma" w:cs="Tahoma"/>
          <w:sz w:val="20"/>
          <w:szCs w:val="20"/>
        </w:rPr>
      </w:pPr>
    </w:p>
    <w:p w:rsidR="00981EAA" w:rsidRPr="00554626" w:rsidRDefault="00981EAA" w:rsidP="009B3425">
      <w:pPr>
        <w:numPr>
          <w:ilvl w:val="0"/>
          <w:numId w:val="4"/>
        </w:numPr>
        <w:spacing w:after="0" w:line="240" w:lineRule="auto"/>
        <w:jc w:val="both"/>
        <w:rPr>
          <w:rFonts w:ascii="Tahoma" w:hAnsi="Tahoma" w:cs="Tahoma"/>
          <w:sz w:val="20"/>
          <w:szCs w:val="20"/>
        </w:rPr>
      </w:pPr>
      <w:r w:rsidRPr="00554626">
        <w:rPr>
          <w:rFonts w:ascii="Arial" w:hAnsi="Arial" w:cs="Arial"/>
          <w:sz w:val="20"/>
          <w:szCs w:val="20"/>
        </w:rPr>
        <w:t>Interiores; cu</w:t>
      </w:r>
      <w:r w:rsidRPr="00554626">
        <w:rPr>
          <w:rFonts w:ascii="Arial" w:hAnsi="Arial" w:cs="Arial"/>
          <w:snapToGrid w:val="0"/>
          <w:sz w:val="20"/>
          <w:szCs w:val="20"/>
        </w:rPr>
        <w:t>ando no</w:t>
      </w:r>
      <w:r w:rsidRPr="00554626">
        <w:rPr>
          <w:rFonts w:ascii="Arial" w:hAnsi="Arial"/>
          <w:snapToGrid w:val="0"/>
          <w:sz w:val="20"/>
          <w:szCs w:val="20"/>
        </w:rPr>
        <w:t xml:space="preserve"> esté a la vista podrá ser con Tubo Conduit pared delgada o de PVC, y cuando </w:t>
      </w:r>
      <w:r w:rsidRPr="00554626">
        <w:rPr>
          <w:rFonts w:ascii="Arial" w:hAnsi="Arial" w:cs="Arial"/>
          <w:snapToGrid w:val="0"/>
          <w:sz w:val="20"/>
          <w:szCs w:val="20"/>
        </w:rPr>
        <w:t>corra por oficinas o áreas visibles, con canaleta plástica hasta el encuentro con la caja de salid</w:t>
      </w:r>
      <w:r w:rsidR="000D1122" w:rsidRPr="00554626">
        <w:rPr>
          <w:rFonts w:ascii="Arial" w:hAnsi="Arial" w:cs="Arial"/>
          <w:snapToGrid w:val="0"/>
          <w:sz w:val="20"/>
          <w:szCs w:val="20"/>
        </w:rPr>
        <w:t>a, misma que se ubicará a 30 cm</w:t>
      </w:r>
      <w:r w:rsidRPr="00554626">
        <w:rPr>
          <w:rFonts w:ascii="Arial" w:hAnsi="Arial" w:cs="Arial"/>
          <w:snapToGrid w:val="0"/>
          <w:sz w:val="20"/>
          <w:szCs w:val="20"/>
        </w:rPr>
        <w:t>. del nivel de piso terminado (</w:t>
      </w:r>
      <w:r w:rsidRPr="00554626">
        <w:rPr>
          <w:rFonts w:ascii="Arial" w:hAnsi="Arial" w:cs="Arial"/>
          <w:sz w:val="20"/>
          <w:szCs w:val="20"/>
        </w:rPr>
        <w:t xml:space="preserve">NPT). </w:t>
      </w:r>
    </w:p>
    <w:p w:rsidR="00981EAA" w:rsidRPr="00554626" w:rsidRDefault="00981EAA" w:rsidP="00545428">
      <w:pPr>
        <w:spacing w:after="0" w:line="240" w:lineRule="auto"/>
        <w:ind w:left="1068"/>
        <w:jc w:val="both"/>
        <w:rPr>
          <w:rFonts w:ascii="Tahoma" w:hAnsi="Tahoma" w:cs="Tahoma"/>
          <w:sz w:val="20"/>
          <w:szCs w:val="20"/>
        </w:rPr>
      </w:pPr>
    </w:p>
    <w:p w:rsidR="00981EAA" w:rsidRPr="00554626" w:rsidRDefault="00981EAA" w:rsidP="00545428">
      <w:pPr>
        <w:spacing w:line="240" w:lineRule="auto"/>
        <w:ind w:left="708"/>
        <w:jc w:val="both"/>
        <w:rPr>
          <w:rFonts w:ascii="Arial" w:hAnsi="Arial" w:cs="Arial"/>
          <w:b/>
          <w:sz w:val="20"/>
          <w:szCs w:val="20"/>
        </w:rPr>
      </w:pPr>
      <w:r w:rsidRPr="00554626">
        <w:rPr>
          <w:rFonts w:ascii="Arial" w:hAnsi="Arial" w:cs="Arial"/>
          <w:sz w:val="20"/>
          <w:szCs w:val="20"/>
        </w:rPr>
        <w:t xml:space="preserve">Todas las canalizaciones se fijarán siempre a los muros o lozas, por lo que las cotizaciones solicitadas deberán de considerar los insumos, materiales y mano de obra necesarios para tal fin, como taladros, roto martillos, varilla roscada, </w:t>
      </w:r>
      <w:r w:rsidR="000D1122" w:rsidRPr="00554626">
        <w:rPr>
          <w:rFonts w:ascii="Arial" w:hAnsi="Arial" w:cs="Arial"/>
          <w:sz w:val="20"/>
          <w:szCs w:val="20"/>
        </w:rPr>
        <w:t>tornillería</w:t>
      </w:r>
      <w:r w:rsidRPr="00554626">
        <w:rPr>
          <w:rFonts w:ascii="Arial" w:hAnsi="Arial" w:cs="Arial"/>
          <w:sz w:val="20"/>
          <w:szCs w:val="20"/>
        </w:rPr>
        <w:t>, taquetes, canal unitrust, etc.</w:t>
      </w:r>
    </w:p>
    <w:p w:rsidR="00981EAA" w:rsidRPr="00554626" w:rsidRDefault="00981EAA" w:rsidP="00545428">
      <w:pPr>
        <w:spacing w:line="240" w:lineRule="auto"/>
        <w:ind w:left="708"/>
        <w:jc w:val="both"/>
        <w:rPr>
          <w:rFonts w:ascii="Arial" w:hAnsi="Arial" w:cs="Arial"/>
          <w:b/>
          <w:sz w:val="20"/>
          <w:szCs w:val="20"/>
        </w:rPr>
      </w:pPr>
      <w:r w:rsidRPr="00554626">
        <w:rPr>
          <w:rFonts w:ascii="Arial" w:hAnsi="Arial" w:cs="Arial"/>
          <w:sz w:val="20"/>
          <w:szCs w:val="20"/>
        </w:rPr>
        <w:t>En el caso de que las tuberías se soliciten enterradas u ocultas en muro o pisos, deberá de considerarse la mano de obra, materiales e insumos que garanticen que al final de los trabajos el muro o loza ranurada quede con el mismo acabado.</w:t>
      </w:r>
    </w:p>
    <w:p w:rsidR="00981EAA" w:rsidRPr="00554626" w:rsidRDefault="00981EAA" w:rsidP="00545428">
      <w:pPr>
        <w:spacing w:line="240" w:lineRule="auto"/>
        <w:ind w:left="708"/>
        <w:jc w:val="both"/>
        <w:rPr>
          <w:rFonts w:ascii="Arial" w:hAnsi="Arial" w:cs="Arial"/>
          <w:b/>
          <w:sz w:val="20"/>
          <w:szCs w:val="20"/>
        </w:rPr>
      </w:pPr>
      <w:r w:rsidRPr="00554626">
        <w:rPr>
          <w:rFonts w:ascii="Arial" w:hAnsi="Arial" w:cs="Arial"/>
          <w:sz w:val="20"/>
          <w:szCs w:val="20"/>
        </w:rPr>
        <w:t xml:space="preserve">La canalización del cableado estructurado dentro del </w:t>
      </w:r>
      <w:r w:rsidR="000D1122" w:rsidRPr="00554626">
        <w:rPr>
          <w:rFonts w:ascii="Arial" w:hAnsi="Arial" w:cs="Arial"/>
          <w:sz w:val="20"/>
          <w:szCs w:val="20"/>
        </w:rPr>
        <w:t>Site</w:t>
      </w:r>
      <w:r w:rsidRPr="00554626">
        <w:rPr>
          <w:rFonts w:ascii="Arial" w:hAnsi="Arial" w:cs="Arial"/>
          <w:sz w:val="20"/>
          <w:szCs w:val="20"/>
        </w:rPr>
        <w:t xml:space="preserve"> deberá de considerar el suministro, instalación y puesta en operación de una charola electrosoldada o escalerilla de aluminio desde el rack y hasta el punto donde se inicia la distribución. Si esta ya existe, esta misma podrá ser empleada.</w:t>
      </w:r>
    </w:p>
    <w:p w:rsidR="00981EAA" w:rsidRPr="00554626" w:rsidRDefault="00981EAA" w:rsidP="00545428">
      <w:pPr>
        <w:spacing w:line="240" w:lineRule="auto"/>
        <w:ind w:left="708"/>
        <w:jc w:val="both"/>
        <w:rPr>
          <w:rFonts w:ascii="Arial" w:hAnsi="Arial" w:cs="Arial"/>
          <w:b/>
          <w:sz w:val="20"/>
          <w:szCs w:val="20"/>
        </w:rPr>
      </w:pPr>
      <w:r w:rsidRPr="00554626">
        <w:rPr>
          <w:rFonts w:ascii="Arial" w:hAnsi="Arial" w:cs="Arial"/>
          <w:sz w:val="20"/>
          <w:szCs w:val="20"/>
        </w:rPr>
        <w:t>Para cualquier tipo de canalización, considerar que en cada cambio de trayectoria deberá existir un registro, no se permitirán codos o curvas.</w:t>
      </w:r>
    </w:p>
    <w:p w:rsidR="00981EAA" w:rsidRPr="00554626" w:rsidRDefault="00981EAA" w:rsidP="00545428">
      <w:pPr>
        <w:spacing w:line="240" w:lineRule="auto"/>
        <w:ind w:left="708"/>
        <w:jc w:val="both"/>
        <w:rPr>
          <w:rFonts w:ascii="Arial" w:hAnsi="Arial" w:cs="Arial"/>
          <w:b/>
          <w:sz w:val="20"/>
          <w:szCs w:val="20"/>
        </w:rPr>
      </w:pPr>
      <w:r w:rsidRPr="00554626">
        <w:rPr>
          <w:rFonts w:ascii="Arial" w:hAnsi="Arial" w:cs="Arial"/>
          <w:sz w:val="20"/>
          <w:szCs w:val="20"/>
        </w:rPr>
        <w:t xml:space="preserve">En caso de existir mobiliario modular con canalización específica, por esta correrá el cordón de parcheo o Jumper de conexión al hasta el </w:t>
      </w:r>
      <w:r w:rsidR="000D1122" w:rsidRPr="00554626">
        <w:rPr>
          <w:rFonts w:ascii="Arial" w:hAnsi="Arial" w:cs="Arial"/>
          <w:sz w:val="20"/>
          <w:szCs w:val="20"/>
        </w:rPr>
        <w:t>Jack</w:t>
      </w:r>
      <w:r w:rsidRPr="00554626">
        <w:rPr>
          <w:rFonts w:ascii="Arial" w:hAnsi="Arial" w:cs="Arial"/>
          <w:sz w:val="20"/>
          <w:szCs w:val="20"/>
        </w:rPr>
        <w:t>.</w:t>
      </w:r>
    </w:p>
    <w:p w:rsidR="00981EAA" w:rsidRPr="00554626" w:rsidRDefault="00981EAA" w:rsidP="00545428">
      <w:pPr>
        <w:spacing w:line="240" w:lineRule="auto"/>
        <w:ind w:left="708"/>
        <w:jc w:val="both"/>
        <w:rPr>
          <w:rFonts w:ascii="Arial" w:hAnsi="Arial" w:cs="Arial"/>
          <w:sz w:val="20"/>
          <w:szCs w:val="20"/>
        </w:rPr>
      </w:pPr>
      <w:r w:rsidRPr="00554626">
        <w:rPr>
          <w:rFonts w:ascii="Arial" w:hAnsi="Arial" w:cs="Arial"/>
          <w:sz w:val="20"/>
          <w:szCs w:val="20"/>
        </w:rPr>
        <w:t>El número de nodos a instalar serán siempre en pares (voz y datos) donde sean requeridos por el usuario.</w:t>
      </w:r>
    </w:p>
    <w:p w:rsidR="00981EAA" w:rsidRPr="00554626" w:rsidRDefault="00981EAA" w:rsidP="00545428">
      <w:pPr>
        <w:spacing w:line="240" w:lineRule="auto"/>
        <w:ind w:left="708"/>
        <w:jc w:val="both"/>
        <w:rPr>
          <w:rFonts w:ascii="Arial" w:hAnsi="Arial" w:cs="Arial"/>
          <w:sz w:val="20"/>
          <w:szCs w:val="20"/>
        </w:rPr>
      </w:pPr>
      <w:r w:rsidRPr="00554626">
        <w:rPr>
          <w:rFonts w:ascii="Arial" w:hAnsi="Arial" w:cs="Arial"/>
          <w:sz w:val="20"/>
          <w:szCs w:val="20"/>
        </w:rPr>
        <w:t>Las cotizaciones respectivas que presenten para el procedimiento de adjudicación  las ofertantes del servicio, deberán de mencionar siempre la marca y especificaciones de cada uno de los componentes a emplear.</w:t>
      </w:r>
    </w:p>
    <w:p w:rsidR="005D1CB6" w:rsidRPr="00554626" w:rsidRDefault="005D1CB6" w:rsidP="00545428">
      <w:pPr>
        <w:spacing w:line="240" w:lineRule="auto"/>
        <w:ind w:left="708"/>
        <w:jc w:val="both"/>
        <w:rPr>
          <w:rFonts w:ascii="Arial" w:hAnsi="Arial" w:cs="Arial"/>
          <w:sz w:val="20"/>
          <w:szCs w:val="20"/>
        </w:rPr>
      </w:pPr>
    </w:p>
    <w:p w:rsidR="005D1CB6" w:rsidRPr="00554626" w:rsidRDefault="005D1CB6" w:rsidP="00545428">
      <w:pPr>
        <w:spacing w:line="240" w:lineRule="auto"/>
        <w:ind w:left="708"/>
        <w:jc w:val="both"/>
        <w:rPr>
          <w:rFonts w:ascii="Tahoma" w:hAnsi="Tahoma" w:cs="Tahoma"/>
          <w:b/>
          <w:sz w:val="20"/>
          <w:szCs w:val="20"/>
        </w:rPr>
      </w:pPr>
    </w:p>
    <w:p w:rsidR="00981EAA" w:rsidRPr="00554626" w:rsidRDefault="00981EAA" w:rsidP="00545428">
      <w:pPr>
        <w:spacing w:line="180" w:lineRule="auto"/>
        <w:jc w:val="both"/>
        <w:rPr>
          <w:rFonts w:ascii="Tahoma" w:hAnsi="Tahoma" w:cs="Tahoma"/>
          <w:sz w:val="20"/>
          <w:szCs w:val="20"/>
        </w:rPr>
      </w:pPr>
      <w:r w:rsidRPr="00554626">
        <w:rPr>
          <w:rFonts w:ascii="Tahoma" w:hAnsi="Tahoma" w:cs="Tahoma"/>
          <w:sz w:val="20"/>
          <w:szCs w:val="20"/>
        </w:rPr>
        <w:t xml:space="preserve"> RELACIÓN DE CABLES A INSTALAR DE CONFORMIDAD CON EL DIÁMETRO DE LA TUBERÍA A INSTALAR</w:t>
      </w:r>
    </w:p>
    <w:p w:rsidR="00981EAA" w:rsidRPr="00554626" w:rsidRDefault="00981EAA" w:rsidP="00545428">
      <w:pPr>
        <w:spacing w:line="180" w:lineRule="auto"/>
        <w:jc w:val="both"/>
        <w:rPr>
          <w:rFonts w:ascii="Tahoma" w:hAnsi="Tahoma" w:cs="Tahoma"/>
          <w:sz w:val="20"/>
          <w:szCs w:val="20"/>
        </w:rPr>
      </w:pPr>
    </w:p>
    <w:tbl>
      <w:tblPr>
        <w:tblpPr w:leftFromText="141" w:rightFromText="141" w:vertAnchor="text" w:horzAnchor="margin" w:tblpXSpec="center"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3"/>
        <w:gridCol w:w="3678"/>
      </w:tblGrid>
      <w:tr w:rsidR="00554626" w:rsidRPr="00554626" w:rsidTr="00387D8F">
        <w:trPr>
          <w:trHeight w:val="69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DIÁMETRO DEL TUBO (PULGADAS)</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CANTIDAD DE CABLES</w:t>
            </w:r>
          </w:p>
        </w:tc>
      </w:tr>
      <w:tr w:rsidR="00554626" w:rsidRPr="00554626" w:rsidTr="00387D8F">
        <w:trPr>
          <w:trHeight w:val="43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¾</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3</w:t>
            </w:r>
          </w:p>
        </w:tc>
      </w:tr>
      <w:tr w:rsidR="00554626" w:rsidRPr="00554626" w:rsidTr="00387D8F">
        <w:trPr>
          <w:trHeight w:val="43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lastRenderedPageBreak/>
              <w:t>1</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6</w:t>
            </w:r>
          </w:p>
        </w:tc>
      </w:tr>
      <w:tr w:rsidR="00554626" w:rsidRPr="00554626" w:rsidTr="00387D8F">
        <w:trPr>
          <w:trHeight w:val="418"/>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1-1/4</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10</w:t>
            </w:r>
          </w:p>
        </w:tc>
      </w:tr>
      <w:tr w:rsidR="00554626" w:rsidRPr="00554626" w:rsidTr="00387D8F">
        <w:trPr>
          <w:trHeight w:val="43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1-1/2</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15</w:t>
            </w:r>
          </w:p>
        </w:tc>
      </w:tr>
      <w:tr w:rsidR="00554626" w:rsidRPr="00554626" w:rsidTr="00387D8F">
        <w:trPr>
          <w:trHeight w:val="43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2</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20</w:t>
            </w:r>
          </w:p>
        </w:tc>
      </w:tr>
      <w:tr w:rsidR="00554626" w:rsidRPr="00554626" w:rsidTr="00387D8F">
        <w:trPr>
          <w:trHeight w:val="43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2-1/2</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30</w:t>
            </w:r>
          </w:p>
        </w:tc>
      </w:tr>
      <w:tr w:rsidR="00554626" w:rsidRPr="00554626" w:rsidTr="00387D8F">
        <w:trPr>
          <w:trHeight w:val="432"/>
        </w:trPr>
        <w:tc>
          <w:tcPr>
            <w:tcW w:w="3643"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3</w:t>
            </w:r>
          </w:p>
        </w:tc>
        <w:tc>
          <w:tcPr>
            <w:tcW w:w="3678" w:type="dxa"/>
            <w:shd w:val="clear" w:color="auto" w:fill="auto"/>
          </w:tcPr>
          <w:p w:rsidR="00981EAA" w:rsidRPr="00554626" w:rsidRDefault="00981EAA" w:rsidP="00545428">
            <w:pPr>
              <w:spacing w:line="180" w:lineRule="auto"/>
              <w:jc w:val="both"/>
              <w:rPr>
                <w:rFonts w:ascii="Tahoma" w:hAnsi="Tahoma" w:cs="Tahoma"/>
                <w:b/>
                <w:sz w:val="20"/>
                <w:szCs w:val="20"/>
              </w:rPr>
            </w:pPr>
            <w:r w:rsidRPr="00554626">
              <w:rPr>
                <w:rFonts w:ascii="Tahoma" w:hAnsi="Tahoma" w:cs="Tahoma"/>
                <w:sz w:val="20"/>
                <w:szCs w:val="20"/>
              </w:rPr>
              <w:t>40</w:t>
            </w:r>
          </w:p>
        </w:tc>
      </w:tr>
    </w:tbl>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180" w:lineRule="auto"/>
        <w:jc w:val="both"/>
        <w:rPr>
          <w:rFonts w:ascii="Tahoma" w:hAnsi="Tahoma" w:cs="Tahoma"/>
          <w:sz w:val="20"/>
          <w:szCs w:val="20"/>
        </w:rPr>
      </w:pPr>
    </w:p>
    <w:p w:rsidR="00981EAA" w:rsidRPr="00554626" w:rsidRDefault="00981EAA" w:rsidP="00545428">
      <w:pPr>
        <w:spacing w:line="240" w:lineRule="auto"/>
        <w:jc w:val="both"/>
        <w:rPr>
          <w:rFonts w:ascii="Tahoma" w:hAnsi="Tahoma" w:cs="Tahoma"/>
          <w:sz w:val="20"/>
          <w:szCs w:val="20"/>
        </w:rPr>
      </w:pPr>
    </w:p>
    <w:p w:rsidR="00981EAA" w:rsidRPr="00554626" w:rsidRDefault="00981EAA" w:rsidP="00545428">
      <w:pPr>
        <w:spacing w:line="240" w:lineRule="auto"/>
        <w:jc w:val="both"/>
        <w:rPr>
          <w:rFonts w:ascii="Tahoma" w:hAnsi="Tahoma" w:cs="Tahoma"/>
          <w:sz w:val="20"/>
          <w:szCs w:val="20"/>
        </w:rPr>
      </w:pPr>
    </w:p>
    <w:p w:rsidR="005D1CB6" w:rsidRPr="00554626" w:rsidRDefault="005D1CB6" w:rsidP="00545428">
      <w:pPr>
        <w:tabs>
          <w:tab w:val="left" w:pos="2130"/>
        </w:tabs>
        <w:spacing w:line="240" w:lineRule="auto"/>
        <w:ind w:left="708"/>
        <w:jc w:val="both"/>
        <w:rPr>
          <w:rFonts w:ascii="Arial" w:hAnsi="Arial" w:cs="Arial"/>
          <w:sz w:val="20"/>
          <w:szCs w:val="20"/>
        </w:rPr>
      </w:pPr>
    </w:p>
    <w:p w:rsidR="005D1CB6" w:rsidRPr="00554626" w:rsidRDefault="005D1CB6" w:rsidP="00545428">
      <w:pPr>
        <w:tabs>
          <w:tab w:val="left" w:pos="2130"/>
        </w:tabs>
        <w:spacing w:line="240" w:lineRule="auto"/>
        <w:ind w:left="708"/>
        <w:jc w:val="both"/>
        <w:rPr>
          <w:rFonts w:ascii="Arial" w:hAnsi="Arial" w:cs="Arial"/>
          <w:sz w:val="20"/>
          <w:szCs w:val="20"/>
        </w:rPr>
      </w:pPr>
    </w:p>
    <w:p w:rsidR="00981EAA" w:rsidRPr="00554626" w:rsidRDefault="00981EAA" w:rsidP="00545428">
      <w:pPr>
        <w:tabs>
          <w:tab w:val="left" w:pos="2130"/>
        </w:tabs>
        <w:spacing w:line="240" w:lineRule="auto"/>
        <w:ind w:left="708"/>
        <w:jc w:val="both"/>
        <w:rPr>
          <w:rFonts w:ascii="Arial" w:hAnsi="Arial" w:cs="Arial"/>
          <w:b/>
          <w:sz w:val="20"/>
          <w:szCs w:val="20"/>
        </w:rPr>
      </w:pPr>
      <w:r w:rsidRPr="00554626">
        <w:rPr>
          <w:rFonts w:ascii="Arial" w:hAnsi="Arial" w:cs="Arial"/>
          <w:sz w:val="20"/>
          <w:szCs w:val="20"/>
        </w:rPr>
        <w:t xml:space="preserve">Nota 1: esta referencia es parte del estándar, puede variar dependiendo de la solución de cada fabricante, siendo que si el diámetro de cada uno de los cables es mayor a 0.61, el </w:t>
      </w:r>
      <w:r w:rsidR="000D1122" w:rsidRPr="00554626">
        <w:rPr>
          <w:rFonts w:ascii="Arial" w:hAnsi="Arial" w:cs="Arial"/>
          <w:sz w:val="20"/>
          <w:szCs w:val="20"/>
        </w:rPr>
        <w:t>número</w:t>
      </w:r>
      <w:r w:rsidRPr="00554626">
        <w:rPr>
          <w:rFonts w:ascii="Arial" w:hAnsi="Arial" w:cs="Arial"/>
          <w:sz w:val="20"/>
          <w:szCs w:val="20"/>
        </w:rPr>
        <w:t xml:space="preserve"> de cables por tubo disminuye y viceversa.</w:t>
      </w:r>
    </w:p>
    <w:p w:rsidR="00981EAA" w:rsidRPr="00554626" w:rsidRDefault="00981EAA" w:rsidP="00545428">
      <w:pPr>
        <w:tabs>
          <w:tab w:val="left" w:pos="2130"/>
        </w:tabs>
        <w:spacing w:line="240" w:lineRule="auto"/>
        <w:ind w:left="708"/>
        <w:jc w:val="both"/>
        <w:rPr>
          <w:rFonts w:ascii="Arial" w:hAnsi="Arial" w:cs="Arial"/>
          <w:sz w:val="20"/>
          <w:szCs w:val="20"/>
        </w:rPr>
      </w:pPr>
      <w:r w:rsidRPr="00554626">
        <w:rPr>
          <w:rFonts w:ascii="Arial" w:hAnsi="Arial" w:cs="Arial"/>
          <w:sz w:val="20"/>
          <w:szCs w:val="20"/>
        </w:rPr>
        <w:t xml:space="preserve">Nota 2: esta relación está considerando ya un espacio libre en cada tubería de un 40%, por lo cual, si se  requiriera de algún cable </w:t>
      </w:r>
      <w:r w:rsidR="000D1122" w:rsidRPr="00554626">
        <w:rPr>
          <w:rFonts w:ascii="Arial" w:hAnsi="Arial" w:cs="Arial"/>
          <w:sz w:val="20"/>
          <w:szCs w:val="20"/>
        </w:rPr>
        <w:t>más</w:t>
      </w:r>
      <w:r w:rsidRPr="00554626">
        <w:rPr>
          <w:rFonts w:ascii="Arial" w:hAnsi="Arial" w:cs="Arial"/>
          <w:sz w:val="20"/>
          <w:szCs w:val="20"/>
        </w:rPr>
        <w:t xml:space="preserve"> dentro de la tubería, se podrá instalar, pero como una excepción a la norma y teniendo en cuenta que ya no se podrán instalar </w:t>
      </w:r>
      <w:r w:rsidR="000D1122" w:rsidRPr="00554626">
        <w:rPr>
          <w:rFonts w:ascii="Arial" w:hAnsi="Arial" w:cs="Arial"/>
          <w:sz w:val="20"/>
          <w:szCs w:val="20"/>
        </w:rPr>
        <w:t>más</w:t>
      </w:r>
      <w:r w:rsidRPr="00554626">
        <w:rPr>
          <w:rFonts w:ascii="Arial" w:hAnsi="Arial" w:cs="Arial"/>
          <w:sz w:val="20"/>
          <w:szCs w:val="20"/>
        </w:rPr>
        <w:t xml:space="preserve"> cables en esta tubería.</w:t>
      </w:r>
    </w:p>
    <w:p w:rsidR="00981EAA" w:rsidRPr="00554626" w:rsidRDefault="00981EAA" w:rsidP="00545428">
      <w:pPr>
        <w:pStyle w:val="Prrafodelista"/>
        <w:spacing w:after="0" w:line="240" w:lineRule="auto"/>
        <w:ind w:left="0"/>
        <w:jc w:val="both"/>
        <w:rPr>
          <w:rFonts w:ascii="Arial" w:hAnsi="Arial" w:cs="Arial"/>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Consideraciones generales sobre las canalizaciones.</w:t>
      </w:r>
    </w:p>
    <w:p w:rsidR="00981EAA" w:rsidRPr="00554626" w:rsidRDefault="00981EAA" w:rsidP="00545428">
      <w:pPr>
        <w:pStyle w:val="Prrafodelista"/>
        <w:spacing w:after="0" w:line="240" w:lineRule="auto"/>
        <w:ind w:left="567"/>
        <w:jc w:val="both"/>
        <w:rPr>
          <w:rFonts w:ascii="Arial" w:hAnsi="Arial" w:cs="Arial"/>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El no cumplir con la documentación requerida puede ser motivo de descalificación.</w:t>
      </w:r>
    </w:p>
    <w:p w:rsidR="00981EAA" w:rsidRPr="00554626" w:rsidRDefault="00981EAA" w:rsidP="00545428">
      <w:pPr>
        <w:pStyle w:val="Prrafodelista"/>
        <w:spacing w:after="0" w:line="240" w:lineRule="auto"/>
        <w:ind w:left="567"/>
        <w:jc w:val="both"/>
        <w:rPr>
          <w:rFonts w:ascii="Arial" w:hAnsi="Arial" w:cs="Arial"/>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Cualquier desperfecto al inmueble o a los bienes contenidos dentro de este, imputable a los trabajos que realice la empresa ganadora, deberán de ser reparados o repuestos a la brevedad por uno de iguales o similares características.</w:t>
      </w:r>
    </w:p>
    <w:p w:rsidR="00981EAA" w:rsidRPr="00554626" w:rsidRDefault="00981EAA" w:rsidP="00545428">
      <w:pPr>
        <w:pStyle w:val="Prrafodelista"/>
        <w:spacing w:line="240" w:lineRule="auto"/>
        <w:jc w:val="both"/>
        <w:rPr>
          <w:rFonts w:ascii="Arial" w:hAnsi="Arial" w:cs="Arial"/>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Es responsabilidad de la empresa revisar a detalle las trayectorias, distancias, pasos en muro y losas, bajadas de las canalizaciones.</w:t>
      </w:r>
    </w:p>
    <w:p w:rsidR="00981EAA" w:rsidRPr="00554626" w:rsidRDefault="00981EAA" w:rsidP="00545428">
      <w:pPr>
        <w:pStyle w:val="Prrafodelista"/>
        <w:spacing w:line="240" w:lineRule="auto"/>
        <w:jc w:val="both"/>
        <w:rPr>
          <w:rFonts w:ascii="Arial" w:hAnsi="Arial" w:cs="Arial"/>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snapToGrid w:val="0"/>
          <w:sz w:val="20"/>
          <w:szCs w:val="20"/>
        </w:rPr>
        <w:t>Se deberá de considerar en el presupuesto los elementos para proteger la áreas terminadas y/o adyacentes done se esté trabajando (plástico, cartón, etc.), así como la limpieza general durante la ejecución de los trabajos, manteniendo todas aéreas limpias y libres de polvo.</w:t>
      </w:r>
    </w:p>
    <w:p w:rsidR="00981EAA" w:rsidRPr="00554626" w:rsidRDefault="00981EAA" w:rsidP="00545428">
      <w:pPr>
        <w:pStyle w:val="Prrafodelista"/>
        <w:spacing w:line="240" w:lineRule="auto"/>
        <w:jc w:val="both"/>
        <w:rPr>
          <w:rFonts w:ascii="Arial" w:hAnsi="Arial" w:cs="Arial"/>
          <w:sz w:val="20"/>
          <w:szCs w:val="20"/>
        </w:rPr>
      </w:pPr>
    </w:p>
    <w:p w:rsidR="00981EAA" w:rsidRPr="00554626" w:rsidRDefault="00315C56" w:rsidP="009B3425">
      <w:pPr>
        <w:pStyle w:val="Prrafodelista"/>
        <w:numPr>
          <w:ilvl w:val="0"/>
          <w:numId w:val="1"/>
        </w:numPr>
        <w:spacing w:after="0" w:line="240" w:lineRule="auto"/>
        <w:ind w:left="567"/>
        <w:jc w:val="both"/>
        <w:rPr>
          <w:rFonts w:ascii="Arial" w:hAnsi="Arial" w:cs="Arial"/>
          <w:sz w:val="20"/>
          <w:szCs w:val="20"/>
        </w:rPr>
      </w:pPr>
      <w:r>
        <w:rPr>
          <w:rFonts w:ascii="Arial" w:hAnsi="Arial"/>
          <w:snapToGrid w:val="0"/>
          <w:sz w:val="20"/>
          <w:szCs w:val="20"/>
        </w:rPr>
        <w:lastRenderedPageBreak/>
        <w:t>S</w:t>
      </w:r>
      <w:r w:rsidR="00981EAA" w:rsidRPr="00554626">
        <w:rPr>
          <w:rFonts w:ascii="Arial" w:hAnsi="Arial"/>
          <w:snapToGrid w:val="0"/>
          <w:sz w:val="20"/>
          <w:szCs w:val="20"/>
        </w:rPr>
        <w:t>e deberá de considerar en el presupuesto los movimientos y acarreos del mobiliario existente para no maltratarlos durante la ejecución de los trabajos.</w:t>
      </w:r>
    </w:p>
    <w:p w:rsidR="00981EAA" w:rsidRPr="00554626" w:rsidRDefault="00981EAA" w:rsidP="00545428">
      <w:pPr>
        <w:pStyle w:val="Prrafodelista"/>
        <w:spacing w:line="240" w:lineRule="auto"/>
        <w:jc w:val="both"/>
        <w:rPr>
          <w:rFonts w:ascii="Arial" w:hAnsi="Arial" w:cs="Arial"/>
          <w:sz w:val="20"/>
          <w:szCs w:val="20"/>
        </w:rPr>
      </w:pPr>
    </w:p>
    <w:p w:rsidR="00981EAA" w:rsidRPr="00554626" w:rsidRDefault="00981EAA" w:rsidP="00545428">
      <w:pPr>
        <w:pStyle w:val="Prrafodelista"/>
        <w:spacing w:line="240" w:lineRule="auto"/>
        <w:jc w:val="both"/>
        <w:rPr>
          <w:rFonts w:ascii="Arial" w:hAnsi="Arial" w:cs="Arial"/>
          <w:sz w:val="20"/>
          <w:szCs w:val="20"/>
        </w:rPr>
      </w:pPr>
    </w:p>
    <w:p w:rsidR="00981EAA" w:rsidRPr="00554626" w:rsidRDefault="00981EAA" w:rsidP="009B3425">
      <w:pPr>
        <w:pStyle w:val="Prrafodelista"/>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La empresa ganadora deberá entregar un plan de trabajo, en donde se especifiquen las actividades a realizar, estableciendo las fechas de inicio y culminación, de común acuerdo con la Dirección General de Infraestructura Física.</w:t>
      </w:r>
    </w:p>
    <w:p w:rsidR="00981EAA" w:rsidRPr="00554626" w:rsidRDefault="00981EAA" w:rsidP="00545428">
      <w:pPr>
        <w:pStyle w:val="Prrafodelista"/>
        <w:spacing w:after="0" w:line="240" w:lineRule="auto"/>
        <w:ind w:left="0"/>
        <w:jc w:val="both"/>
        <w:rPr>
          <w:rFonts w:ascii="Arial" w:hAnsi="Arial" w:cs="Arial"/>
          <w:sz w:val="20"/>
          <w:szCs w:val="20"/>
        </w:rPr>
      </w:pPr>
    </w:p>
    <w:p w:rsidR="00981EAA" w:rsidRPr="00554626" w:rsidRDefault="00981EAA" w:rsidP="009B3425">
      <w:pPr>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Debe de tomarse en cuenta que los recorridos de las canalizaciones, a menos que estén acotados, no son exactos, por lo tanto deberán ajustarse a las necesidades en campo previa autorización por parte de la supervisión interna y/o la Gerencia de Obra.</w:t>
      </w:r>
    </w:p>
    <w:p w:rsidR="00981EAA" w:rsidRPr="00554626" w:rsidRDefault="00981EAA" w:rsidP="00545428">
      <w:pPr>
        <w:pStyle w:val="Prrafodelista"/>
        <w:spacing w:after="0" w:line="240" w:lineRule="auto"/>
        <w:jc w:val="both"/>
        <w:rPr>
          <w:rFonts w:ascii="Arial" w:hAnsi="Arial" w:cs="Arial"/>
          <w:sz w:val="20"/>
          <w:szCs w:val="20"/>
        </w:rPr>
      </w:pPr>
    </w:p>
    <w:p w:rsidR="00981EAA" w:rsidRPr="00554626" w:rsidRDefault="00981EAA" w:rsidP="009B3425">
      <w:pPr>
        <w:numPr>
          <w:ilvl w:val="0"/>
          <w:numId w:val="1"/>
        </w:numPr>
        <w:spacing w:after="0" w:line="240" w:lineRule="auto"/>
        <w:ind w:left="567"/>
        <w:jc w:val="both"/>
        <w:rPr>
          <w:rFonts w:ascii="Arial" w:hAnsi="Arial" w:cs="Arial"/>
          <w:sz w:val="20"/>
          <w:szCs w:val="20"/>
        </w:rPr>
      </w:pPr>
      <w:r w:rsidRPr="00554626">
        <w:rPr>
          <w:rFonts w:ascii="Arial" w:hAnsi="Arial" w:cs="Arial"/>
          <w:sz w:val="20"/>
          <w:szCs w:val="20"/>
        </w:rPr>
        <w:t xml:space="preserve">La tubería conduit que llegue a cajas de conexiones, deberá sujetarse a no más de 90 cm de la caja. En toda la tubería conduit destinada para las instalaciones de teléfonos, sonido e intercomunicación, se dejarán guías de alambre galvanizado cal. 14. </w:t>
      </w:r>
    </w:p>
    <w:p w:rsidR="00981EAA" w:rsidRPr="00554626" w:rsidRDefault="00981EAA" w:rsidP="00545428">
      <w:pPr>
        <w:pStyle w:val="Prrafodelista"/>
        <w:spacing w:after="0" w:line="240" w:lineRule="auto"/>
        <w:jc w:val="both"/>
        <w:rPr>
          <w:rFonts w:ascii="Arial" w:hAnsi="Arial" w:cs="Arial"/>
          <w:sz w:val="20"/>
          <w:szCs w:val="20"/>
        </w:rPr>
      </w:pPr>
    </w:p>
    <w:p w:rsidR="00981EAA" w:rsidRPr="00554626" w:rsidRDefault="00981EAA" w:rsidP="00315C56">
      <w:pPr>
        <w:numPr>
          <w:ilvl w:val="0"/>
          <w:numId w:val="1"/>
        </w:numPr>
        <w:spacing w:after="0" w:line="240" w:lineRule="auto"/>
        <w:ind w:left="720"/>
        <w:contextualSpacing/>
        <w:jc w:val="both"/>
        <w:rPr>
          <w:rFonts w:ascii="Arial" w:hAnsi="Arial" w:cs="Arial"/>
          <w:sz w:val="20"/>
          <w:szCs w:val="20"/>
        </w:rPr>
      </w:pPr>
      <w:r w:rsidRPr="00315C56">
        <w:rPr>
          <w:rFonts w:ascii="Arial" w:hAnsi="Arial" w:cs="Arial"/>
          <w:sz w:val="20"/>
          <w:szCs w:val="20"/>
        </w:rPr>
        <w:t>El Contratista está obligado a mantener al día sus planos en lo que se refiere a modificaciones, de tal modo que al terminar la etapa de tendido de tuberías, éstas sean revisadas por la supervisión</w:t>
      </w:r>
      <w:r w:rsidR="00315C56" w:rsidRPr="00315C56">
        <w:rPr>
          <w:rFonts w:ascii="Arial" w:hAnsi="Arial" w:cs="Arial"/>
          <w:sz w:val="20"/>
          <w:szCs w:val="20"/>
        </w:rPr>
        <w:t xml:space="preserve"> interna asignada por la S.C.J.N.</w:t>
      </w:r>
      <w:r w:rsidRPr="00315C56">
        <w:rPr>
          <w:rFonts w:ascii="Arial" w:hAnsi="Arial" w:cs="Arial"/>
          <w:sz w:val="20"/>
          <w:szCs w:val="20"/>
        </w:rPr>
        <w:t>, antes de proceder a la etapa de ala</w:t>
      </w:r>
      <w:bookmarkStart w:id="0" w:name="_GoBack"/>
      <w:bookmarkEnd w:id="0"/>
      <w:r w:rsidRPr="00315C56">
        <w:rPr>
          <w:rFonts w:ascii="Arial" w:hAnsi="Arial" w:cs="Arial"/>
          <w:sz w:val="20"/>
          <w:szCs w:val="20"/>
        </w:rPr>
        <w:t>mbrado de las mismas.</w:t>
      </w:r>
    </w:p>
    <w:sectPr w:rsidR="00981EAA" w:rsidRPr="00554626" w:rsidSect="00A44885">
      <w:headerReference w:type="default" r:id="rId9"/>
      <w:footerReference w:type="default" r:id="rId10"/>
      <w:pgSz w:w="12240" w:h="15840" w:code="1"/>
      <w:pgMar w:top="964" w:right="964" w:bottom="964" w:left="964" w:header="142"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B02" w:rsidRDefault="00064B02" w:rsidP="0063092E">
      <w:pPr>
        <w:spacing w:after="0" w:line="240" w:lineRule="auto"/>
      </w:pPr>
      <w:r>
        <w:separator/>
      </w:r>
    </w:p>
  </w:endnote>
  <w:endnote w:type="continuationSeparator" w:id="0">
    <w:p w:rsidR="00064B02" w:rsidRDefault="00064B02" w:rsidP="00630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C9C" w:rsidRPr="00545428" w:rsidRDefault="00F72C9C">
    <w:pPr>
      <w:pStyle w:val="Piedepgina"/>
      <w:jc w:val="right"/>
      <w:rPr>
        <w:sz w:val="20"/>
      </w:rPr>
    </w:pPr>
    <w:r w:rsidRPr="00545428">
      <w:rPr>
        <w:sz w:val="20"/>
      </w:rPr>
      <w:t xml:space="preserve">Página </w:t>
    </w:r>
    <w:r w:rsidRPr="00545428">
      <w:rPr>
        <w:sz w:val="20"/>
      </w:rPr>
      <w:fldChar w:fldCharType="begin"/>
    </w:r>
    <w:r w:rsidRPr="00545428">
      <w:rPr>
        <w:sz w:val="20"/>
      </w:rPr>
      <w:instrText>PAGE</w:instrText>
    </w:r>
    <w:r w:rsidRPr="00545428">
      <w:rPr>
        <w:sz w:val="20"/>
      </w:rPr>
      <w:fldChar w:fldCharType="separate"/>
    </w:r>
    <w:r w:rsidR="00F13A9B">
      <w:rPr>
        <w:noProof/>
        <w:sz w:val="20"/>
      </w:rPr>
      <w:t>15</w:t>
    </w:r>
    <w:r w:rsidRPr="00545428">
      <w:rPr>
        <w:noProof/>
        <w:sz w:val="20"/>
      </w:rPr>
      <w:fldChar w:fldCharType="end"/>
    </w:r>
    <w:r w:rsidRPr="00545428">
      <w:rPr>
        <w:sz w:val="20"/>
      </w:rPr>
      <w:t xml:space="preserve"> de </w:t>
    </w:r>
    <w:r w:rsidRPr="00545428">
      <w:rPr>
        <w:sz w:val="20"/>
      </w:rPr>
      <w:fldChar w:fldCharType="begin"/>
    </w:r>
    <w:r w:rsidRPr="00545428">
      <w:rPr>
        <w:sz w:val="20"/>
      </w:rPr>
      <w:instrText>NUMPAGES</w:instrText>
    </w:r>
    <w:r w:rsidRPr="00545428">
      <w:rPr>
        <w:sz w:val="20"/>
      </w:rPr>
      <w:fldChar w:fldCharType="separate"/>
    </w:r>
    <w:r w:rsidR="00F13A9B">
      <w:rPr>
        <w:noProof/>
        <w:sz w:val="20"/>
      </w:rPr>
      <w:t>15</w:t>
    </w:r>
    <w:r w:rsidRPr="00545428">
      <w:rPr>
        <w:noProof/>
        <w:sz w:val="20"/>
      </w:rPr>
      <w:fldChar w:fldCharType="end"/>
    </w:r>
  </w:p>
  <w:p w:rsidR="00F72C9C" w:rsidRDefault="00F72C9C" w:rsidP="0063092E">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B02" w:rsidRDefault="00064B02" w:rsidP="0063092E">
      <w:pPr>
        <w:spacing w:after="0" w:line="240" w:lineRule="auto"/>
      </w:pPr>
      <w:r>
        <w:separator/>
      </w:r>
    </w:p>
  </w:footnote>
  <w:footnote w:type="continuationSeparator" w:id="0">
    <w:p w:rsidR="00064B02" w:rsidRDefault="00064B02" w:rsidP="006309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22" w:type="dxa"/>
      <w:tblLayout w:type="fixed"/>
      <w:tblLook w:val="01E0" w:firstRow="1" w:lastRow="1" w:firstColumn="1" w:lastColumn="1" w:noHBand="0" w:noVBand="0"/>
    </w:tblPr>
    <w:tblGrid>
      <w:gridCol w:w="2113"/>
      <w:gridCol w:w="8221"/>
    </w:tblGrid>
    <w:tr w:rsidR="00F72C9C" w:rsidTr="00F72C9C">
      <w:trPr>
        <w:trHeight w:val="3692"/>
      </w:trPr>
      <w:tc>
        <w:tcPr>
          <w:tcW w:w="2113" w:type="dxa"/>
          <w:vAlign w:val="center"/>
        </w:tcPr>
        <w:p w:rsidR="00F72C9C" w:rsidRDefault="00F72C9C" w:rsidP="00523E8B">
          <w:pPr>
            <w:pStyle w:val="Ttulo8"/>
            <w:ind w:right="-1"/>
          </w:pPr>
          <w:r>
            <w:rPr>
              <w:noProof/>
              <w:lang w:val="es-MX" w:eastAsia="es-MX"/>
            </w:rPr>
            <w:drawing>
              <wp:inline distT="0" distB="0" distL="0" distR="0" wp14:anchorId="61011F7E" wp14:editId="0321FCAB">
                <wp:extent cx="1190625" cy="1085850"/>
                <wp:effectExtent l="19050" t="0" r="9525" b="0"/>
                <wp:docPr id="1" name="Imagen 1" descr="LOGO BAS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BASICO"/>
                        <pic:cNvPicPr>
                          <a:picLocks noChangeAspect="1" noChangeArrowheads="1"/>
                        </pic:cNvPicPr>
                      </pic:nvPicPr>
                      <pic:blipFill>
                        <a:blip r:embed="rId1"/>
                        <a:srcRect/>
                        <a:stretch>
                          <a:fillRect/>
                        </a:stretch>
                      </pic:blipFill>
                      <pic:spPr bwMode="auto">
                        <a:xfrm>
                          <a:off x="0" y="0"/>
                          <a:ext cx="1190625" cy="1085850"/>
                        </a:xfrm>
                        <a:prstGeom prst="rect">
                          <a:avLst/>
                        </a:prstGeom>
                        <a:noFill/>
                        <a:ln w="9525">
                          <a:noFill/>
                          <a:miter lim="800000"/>
                          <a:headEnd/>
                          <a:tailEnd/>
                        </a:ln>
                      </pic:spPr>
                    </pic:pic>
                  </a:graphicData>
                </a:graphic>
              </wp:inline>
            </w:drawing>
          </w:r>
        </w:p>
      </w:tc>
      <w:tc>
        <w:tcPr>
          <w:tcW w:w="8221" w:type="dxa"/>
        </w:tcPr>
        <w:p w:rsidR="00F72C9C" w:rsidRDefault="00F72C9C" w:rsidP="0063092E">
          <w:pPr>
            <w:pStyle w:val="Ttulo8"/>
            <w:ind w:right="-1"/>
            <w:rPr>
              <w:sz w:val="14"/>
              <w:szCs w:val="14"/>
            </w:rPr>
          </w:pPr>
        </w:p>
        <w:p w:rsidR="00F72C9C" w:rsidRPr="001667F6" w:rsidRDefault="00F72C9C" w:rsidP="001667F6">
          <w:pPr>
            <w:rPr>
              <w:lang w:val="es-ES_tradnl" w:eastAsia="es-ES"/>
            </w:rPr>
          </w:pPr>
        </w:p>
        <w:p w:rsidR="00F72C9C" w:rsidRDefault="00F72C9C" w:rsidP="0063092E">
          <w:pPr>
            <w:pStyle w:val="Ttulo8"/>
            <w:ind w:right="-1"/>
          </w:pPr>
          <w:r>
            <w:t xml:space="preserve">SUPREMA CORTE DE JUSTICIA DE </w:t>
          </w:r>
          <w:smartTag w:uri="urn:schemas-microsoft-com:office:smarttags" w:element="PersonName">
            <w:smartTagPr>
              <w:attr w:name="ProductID" w:val="LA NACIￓN"/>
            </w:smartTagPr>
            <w:r>
              <w:t>LA NACIÓN</w:t>
            </w:r>
          </w:smartTag>
        </w:p>
        <w:p w:rsidR="00F72C9C" w:rsidRPr="005F29FF" w:rsidRDefault="00F72C9C" w:rsidP="0063092E">
          <w:pPr>
            <w:spacing w:after="0" w:line="240" w:lineRule="auto"/>
            <w:jc w:val="center"/>
            <w:rPr>
              <w:rFonts w:ascii="Arial" w:hAnsi="Arial"/>
              <w:b/>
            </w:rPr>
          </w:pPr>
          <w:r>
            <w:rPr>
              <w:rFonts w:ascii="Arial" w:hAnsi="Arial"/>
              <w:b/>
            </w:rPr>
            <w:t>OFICIALÍA MAYOR</w:t>
          </w:r>
        </w:p>
        <w:p w:rsidR="00F72C9C" w:rsidRDefault="00F72C9C" w:rsidP="0063092E">
          <w:pPr>
            <w:pStyle w:val="Ttulo5"/>
          </w:pPr>
          <w:r>
            <w:t>DIRECCIÓN GENERAL DE INFRAESTRUCTURA FÍSICA</w:t>
          </w:r>
        </w:p>
        <w:p w:rsidR="00F72C9C" w:rsidRPr="00554626" w:rsidRDefault="00F72C9C" w:rsidP="00862818">
          <w:pPr>
            <w:pStyle w:val="Ttulo5"/>
          </w:pPr>
          <w:r w:rsidRPr="00554626">
            <w:t>SUBDIRECCIÓN GENERAL  TÉCNICA</w:t>
          </w:r>
        </w:p>
        <w:p w:rsidR="00F72C9C" w:rsidRPr="005F29FF" w:rsidRDefault="00F72C9C" w:rsidP="0063092E">
          <w:pPr>
            <w:pStyle w:val="Ttulo5"/>
            <w:rPr>
              <w:sz w:val="18"/>
            </w:rPr>
          </w:pPr>
          <w:r w:rsidRPr="005F29FF">
            <w:rPr>
              <w:sz w:val="18"/>
            </w:rPr>
            <w:t xml:space="preserve">DIRECCIÓN DE </w:t>
          </w:r>
          <w:r>
            <w:rPr>
              <w:sz w:val="18"/>
            </w:rPr>
            <w:t>OBRAS Y CONSTRUCCIONES</w:t>
          </w:r>
        </w:p>
        <w:p w:rsidR="00F72C9C" w:rsidRPr="00DE4A98" w:rsidRDefault="00F72C9C" w:rsidP="0063092E">
          <w:pPr>
            <w:spacing w:after="0" w:line="240" w:lineRule="auto"/>
          </w:pPr>
        </w:p>
        <w:p w:rsidR="00F72C9C" w:rsidRPr="00981EAA" w:rsidRDefault="00F72C9C" w:rsidP="000C51FC">
          <w:pPr>
            <w:jc w:val="center"/>
            <w:rPr>
              <w:rFonts w:ascii="Arial" w:hAnsi="Arial" w:cs="Arial"/>
              <w:b/>
              <w:bCs/>
              <w:color w:val="000000"/>
              <w:sz w:val="18"/>
              <w:szCs w:val="18"/>
            </w:rPr>
          </w:pPr>
          <w:r w:rsidRPr="00981EAA">
            <w:rPr>
              <w:rFonts w:ascii="Arial" w:hAnsi="Arial"/>
              <w:b/>
              <w:sz w:val="18"/>
              <w:szCs w:val="18"/>
            </w:rPr>
            <w:t>OBRA:</w:t>
          </w:r>
          <w:r w:rsidRPr="00981EAA">
            <w:rPr>
              <w:rFonts w:ascii="Arial" w:hAnsi="Arial" w:cs="Arial"/>
              <w:b/>
              <w:bCs/>
              <w:color w:val="000000"/>
              <w:sz w:val="18"/>
              <w:szCs w:val="18"/>
            </w:rPr>
            <w:t xml:space="preserve"> </w:t>
          </w:r>
          <w:r w:rsidRPr="00F72C9C">
            <w:rPr>
              <w:rFonts w:ascii="Arial" w:hAnsi="Arial" w:cs="Arial"/>
              <w:b/>
              <w:bCs/>
              <w:color w:val="000000"/>
              <w:sz w:val="18"/>
              <w:szCs w:val="18"/>
            </w:rPr>
            <w:t>"ACCESIBILIDAD A LA CASA DE LA CULTURA JURIDICA EN PACHUCA, HIDALGO"</w:t>
          </w:r>
        </w:p>
        <w:p w:rsidR="00F72C9C" w:rsidRDefault="00F72C9C" w:rsidP="00AF69E4">
          <w:pPr>
            <w:jc w:val="center"/>
            <w:rPr>
              <w:rFonts w:ascii="Arial" w:hAnsi="Arial"/>
              <w:b/>
              <w:sz w:val="18"/>
              <w:szCs w:val="18"/>
            </w:rPr>
          </w:pPr>
          <w:r w:rsidRPr="00981EAA">
            <w:rPr>
              <w:rFonts w:ascii="Arial" w:hAnsi="Arial"/>
              <w:b/>
              <w:sz w:val="18"/>
              <w:szCs w:val="18"/>
            </w:rPr>
            <w:t>UBICACIÓN:</w:t>
          </w:r>
          <w:r>
            <w:rPr>
              <w:rFonts w:ascii="Arial" w:hAnsi="Arial"/>
              <w:b/>
              <w:sz w:val="18"/>
              <w:szCs w:val="18"/>
            </w:rPr>
            <w:t xml:space="preserve"> </w:t>
          </w:r>
          <w:r w:rsidRPr="00F72C9C">
            <w:rPr>
              <w:rFonts w:ascii="Arial" w:hAnsi="Arial"/>
              <w:b/>
              <w:sz w:val="18"/>
              <w:szCs w:val="18"/>
            </w:rPr>
            <w:t>CALLE JOSÉ MARIA MORELOS # 720, COLONIA CENTRO, C.P. 42111, PACHUCA, HIDALGO.</w:t>
          </w:r>
        </w:p>
        <w:p w:rsidR="00F72C9C" w:rsidRPr="00F83189" w:rsidRDefault="00F72C9C" w:rsidP="00F83189">
          <w:pPr>
            <w:jc w:val="center"/>
            <w:rPr>
              <w:rFonts w:ascii="Arial" w:hAnsi="Arial"/>
              <w:b/>
              <w:sz w:val="28"/>
              <w:szCs w:val="28"/>
            </w:rPr>
          </w:pPr>
          <w:r w:rsidRPr="00F83189">
            <w:rPr>
              <w:rFonts w:ascii="Arial" w:hAnsi="Arial"/>
              <w:b/>
              <w:sz w:val="28"/>
              <w:szCs w:val="28"/>
            </w:rPr>
            <w:t xml:space="preserve">ESPECIFICACIONES GENERALES          </w:t>
          </w:r>
        </w:p>
        <w:p w:rsidR="00F72C9C" w:rsidRPr="00404444" w:rsidRDefault="00F72C9C" w:rsidP="00F878C3">
          <w:pPr>
            <w:jc w:val="right"/>
            <w:rPr>
              <w:b/>
              <w:sz w:val="14"/>
            </w:rPr>
          </w:pPr>
          <w:r>
            <w:rPr>
              <w:rFonts w:ascii="Arial" w:hAnsi="Arial"/>
              <w:b/>
              <w:sz w:val="16"/>
              <w:szCs w:val="16"/>
            </w:rPr>
            <w:t>AGOSTO DE 2013</w:t>
          </w:r>
        </w:p>
      </w:tc>
    </w:tr>
  </w:tbl>
  <w:p w:rsidR="00F72C9C" w:rsidRPr="003F38AD" w:rsidRDefault="00F72C9C" w:rsidP="00AF69E4">
    <w:pPr>
      <w:rPr>
        <w:rFonts w:ascii="Arial" w:hAnsi="Arial"/>
        <w:b/>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6E31"/>
    <w:multiLevelType w:val="hybridMultilevel"/>
    <w:tmpl w:val="467A1A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16A7EC4"/>
    <w:multiLevelType w:val="hybridMultilevel"/>
    <w:tmpl w:val="D24AE172"/>
    <w:lvl w:ilvl="0" w:tplc="0C0A0009">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
    <w:nsid w:val="3C7B764D"/>
    <w:multiLevelType w:val="hybridMultilevel"/>
    <w:tmpl w:val="304ADA2C"/>
    <w:lvl w:ilvl="0" w:tplc="6062F116">
      <w:start w:val="1"/>
      <w:numFmt w:val="decimal"/>
      <w:lvlText w:val="%1."/>
      <w:lvlJc w:val="left"/>
      <w:pPr>
        <w:tabs>
          <w:tab w:val="num" w:pos="502"/>
        </w:tabs>
        <w:ind w:left="502" w:hanging="360"/>
      </w:pPr>
      <w:rPr>
        <w:rFonts w:hint="default"/>
        <w:b/>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7A679EB"/>
    <w:multiLevelType w:val="hybridMultilevel"/>
    <w:tmpl w:val="1D14DAC4"/>
    <w:lvl w:ilvl="0" w:tplc="080A0019">
      <w:start w:val="1"/>
      <w:numFmt w:val="lowerLetter"/>
      <w:lvlText w:val="%1."/>
      <w:lvlJc w:val="left"/>
      <w:pPr>
        <w:ind w:left="36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0FB358E"/>
    <w:multiLevelType w:val="hybridMultilevel"/>
    <w:tmpl w:val="6C5A41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D1E"/>
    <w:rsid w:val="00004126"/>
    <w:rsid w:val="00010530"/>
    <w:rsid w:val="00011631"/>
    <w:rsid w:val="00016AA5"/>
    <w:rsid w:val="00016C8B"/>
    <w:rsid w:val="000176BD"/>
    <w:rsid w:val="000218FA"/>
    <w:rsid w:val="00023441"/>
    <w:rsid w:val="0002593E"/>
    <w:rsid w:val="000324FC"/>
    <w:rsid w:val="000339DA"/>
    <w:rsid w:val="00035033"/>
    <w:rsid w:val="0003612E"/>
    <w:rsid w:val="00036CD2"/>
    <w:rsid w:val="00037FA0"/>
    <w:rsid w:val="00040522"/>
    <w:rsid w:val="00041AD9"/>
    <w:rsid w:val="00043667"/>
    <w:rsid w:val="00051C05"/>
    <w:rsid w:val="00052F5B"/>
    <w:rsid w:val="00053F6C"/>
    <w:rsid w:val="00064B02"/>
    <w:rsid w:val="00066620"/>
    <w:rsid w:val="000666D5"/>
    <w:rsid w:val="000677EB"/>
    <w:rsid w:val="0007089E"/>
    <w:rsid w:val="00070C56"/>
    <w:rsid w:val="00074D7B"/>
    <w:rsid w:val="00081067"/>
    <w:rsid w:val="00082B07"/>
    <w:rsid w:val="000856AF"/>
    <w:rsid w:val="0009230E"/>
    <w:rsid w:val="000A049F"/>
    <w:rsid w:val="000A22EA"/>
    <w:rsid w:val="000B0DE7"/>
    <w:rsid w:val="000B1CCA"/>
    <w:rsid w:val="000B23FE"/>
    <w:rsid w:val="000C4D66"/>
    <w:rsid w:val="000C51FC"/>
    <w:rsid w:val="000C5720"/>
    <w:rsid w:val="000D1122"/>
    <w:rsid w:val="000D2FB8"/>
    <w:rsid w:val="000D3CE8"/>
    <w:rsid w:val="000D45F3"/>
    <w:rsid w:val="000E332E"/>
    <w:rsid w:val="000E5F74"/>
    <w:rsid w:val="000F0708"/>
    <w:rsid w:val="000F17C9"/>
    <w:rsid w:val="000F4C9C"/>
    <w:rsid w:val="000F567B"/>
    <w:rsid w:val="000F6569"/>
    <w:rsid w:val="000F75AD"/>
    <w:rsid w:val="001019D0"/>
    <w:rsid w:val="00101A40"/>
    <w:rsid w:val="00106CC0"/>
    <w:rsid w:val="001103FE"/>
    <w:rsid w:val="00113FF8"/>
    <w:rsid w:val="00127C3C"/>
    <w:rsid w:val="001308DE"/>
    <w:rsid w:val="00133893"/>
    <w:rsid w:val="001352DE"/>
    <w:rsid w:val="00142661"/>
    <w:rsid w:val="001509C4"/>
    <w:rsid w:val="00165C15"/>
    <w:rsid w:val="001667F6"/>
    <w:rsid w:val="00170CE8"/>
    <w:rsid w:val="00174180"/>
    <w:rsid w:val="0018091E"/>
    <w:rsid w:val="00181F53"/>
    <w:rsid w:val="00182808"/>
    <w:rsid w:val="00183A74"/>
    <w:rsid w:val="00184069"/>
    <w:rsid w:val="00190944"/>
    <w:rsid w:val="00193067"/>
    <w:rsid w:val="00195C88"/>
    <w:rsid w:val="001B1632"/>
    <w:rsid w:val="001B6462"/>
    <w:rsid w:val="001C62A1"/>
    <w:rsid w:val="001D00D3"/>
    <w:rsid w:val="001D2B75"/>
    <w:rsid w:val="001D37C1"/>
    <w:rsid w:val="002023E6"/>
    <w:rsid w:val="00213476"/>
    <w:rsid w:val="002144DC"/>
    <w:rsid w:val="00215DDF"/>
    <w:rsid w:val="00216791"/>
    <w:rsid w:val="00222268"/>
    <w:rsid w:val="0022226C"/>
    <w:rsid w:val="00227AB4"/>
    <w:rsid w:val="00230CC8"/>
    <w:rsid w:val="002338A5"/>
    <w:rsid w:val="002401EB"/>
    <w:rsid w:val="00244624"/>
    <w:rsid w:val="00245B13"/>
    <w:rsid w:val="00246550"/>
    <w:rsid w:val="0025432C"/>
    <w:rsid w:val="00265C9C"/>
    <w:rsid w:val="00270B0C"/>
    <w:rsid w:val="00273F60"/>
    <w:rsid w:val="00274D12"/>
    <w:rsid w:val="00274F92"/>
    <w:rsid w:val="00275219"/>
    <w:rsid w:val="00275502"/>
    <w:rsid w:val="002764BD"/>
    <w:rsid w:val="002824B7"/>
    <w:rsid w:val="0029032A"/>
    <w:rsid w:val="00290ED8"/>
    <w:rsid w:val="00294493"/>
    <w:rsid w:val="002946DC"/>
    <w:rsid w:val="00294807"/>
    <w:rsid w:val="002978D5"/>
    <w:rsid w:val="002A466D"/>
    <w:rsid w:val="002A4AE9"/>
    <w:rsid w:val="002B192D"/>
    <w:rsid w:val="002C0872"/>
    <w:rsid w:val="002C159C"/>
    <w:rsid w:val="002D0D71"/>
    <w:rsid w:val="002D2F38"/>
    <w:rsid w:val="002D4714"/>
    <w:rsid w:val="002E1D40"/>
    <w:rsid w:val="002F1077"/>
    <w:rsid w:val="002F2A9B"/>
    <w:rsid w:val="002F35CD"/>
    <w:rsid w:val="002F6FD0"/>
    <w:rsid w:val="002F7D78"/>
    <w:rsid w:val="003012B9"/>
    <w:rsid w:val="00303009"/>
    <w:rsid w:val="0030314A"/>
    <w:rsid w:val="003036FB"/>
    <w:rsid w:val="00303B1B"/>
    <w:rsid w:val="003043C1"/>
    <w:rsid w:val="003107A6"/>
    <w:rsid w:val="003107AD"/>
    <w:rsid w:val="00315C56"/>
    <w:rsid w:val="00317E40"/>
    <w:rsid w:val="00321BCC"/>
    <w:rsid w:val="00323E95"/>
    <w:rsid w:val="003243D7"/>
    <w:rsid w:val="00334D61"/>
    <w:rsid w:val="00336426"/>
    <w:rsid w:val="00336752"/>
    <w:rsid w:val="003426E5"/>
    <w:rsid w:val="0034377A"/>
    <w:rsid w:val="00343B78"/>
    <w:rsid w:val="00352CEE"/>
    <w:rsid w:val="003549D5"/>
    <w:rsid w:val="00360D03"/>
    <w:rsid w:val="003621C6"/>
    <w:rsid w:val="00364D09"/>
    <w:rsid w:val="00365C41"/>
    <w:rsid w:val="00374727"/>
    <w:rsid w:val="00383FBB"/>
    <w:rsid w:val="00383FE7"/>
    <w:rsid w:val="00387D8F"/>
    <w:rsid w:val="0039125C"/>
    <w:rsid w:val="00391972"/>
    <w:rsid w:val="00395DDA"/>
    <w:rsid w:val="003A20B6"/>
    <w:rsid w:val="003A2113"/>
    <w:rsid w:val="003A4C9F"/>
    <w:rsid w:val="003A6C6E"/>
    <w:rsid w:val="003C32D4"/>
    <w:rsid w:val="003C5CF4"/>
    <w:rsid w:val="003C5EC9"/>
    <w:rsid w:val="003C66E6"/>
    <w:rsid w:val="003D0ABA"/>
    <w:rsid w:val="003D632F"/>
    <w:rsid w:val="003E78A6"/>
    <w:rsid w:val="003F38AD"/>
    <w:rsid w:val="003F612A"/>
    <w:rsid w:val="00400810"/>
    <w:rsid w:val="004014C1"/>
    <w:rsid w:val="004039A1"/>
    <w:rsid w:val="00411B18"/>
    <w:rsid w:val="0041779A"/>
    <w:rsid w:val="00424230"/>
    <w:rsid w:val="00426F36"/>
    <w:rsid w:val="00431212"/>
    <w:rsid w:val="004349F5"/>
    <w:rsid w:val="00435242"/>
    <w:rsid w:val="00435CF1"/>
    <w:rsid w:val="00436837"/>
    <w:rsid w:val="00437436"/>
    <w:rsid w:val="00443137"/>
    <w:rsid w:val="0044409B"/>
    <w:rsid w:val="00444574"/>
    <w:rsid w:val="00444A2D"/>
    <w:rsid w:val="004475F2"/>
    <w:rsid w:val="0046486D"/>
    <w:rsid w:val="00465ED8"/>
    <w:rsid w:val="00473660"/>
    <w:rsid w:val="00475A45"/>
    <w:rsid w:val="00477ADE"/>
    <w:rsid w:val="004800C9"/>
    <w:rsid w:val="0048133C"/>
    <w:rsid w:val="00483748"/>
    <w:rsid w:val="00485F1B"/>
    <w:rsid w:val="00486B5E"/>
    <w:rsid w:val="00490C48"/>
    <w:rsid w:val="004914D0"/>
    <w:rsid w:val="00494788"/>
    <w:rsid w:val="00497500"/>
    <w:rsid w:val="004978F5"/>
    <w:rsid w:val="004A2B5B"/>
    <w:rsid w:val="004A3F17"/>
    <w:rsid w:val="004A4C3A"/>
    <w:rsid w:val="004A71F4"/>
    <w:rsid w:val="004A77A1"/>
    <w:rsid w:val="004B0406"/>
    <w:rsid w:val="004B2071"/>
    <w:rsid w:val="004B5A42"/>
    <w:rsid w:val="004C1A19"/>
    <w:rsid w:val="004C4092"/>
    <w:rsid w:val="004C50D3"/>
    <w:rsid w:val="004C7918"/>
    <w:rsid w:val="004C7921"/>
    <w:rsid w:val="004D169C"/>
    <w:rsid w:val="004D1B56"/>
    <w:rsid w:val="004D3AC0"/>
    <w:rsid w:val="004D689E"/>
    <w:rsid w:val="004E3F6A"/>
    <w:rsid w:val="004E5109"/>
    <w:rsid w:val="004E52C9"/>
    <w:rsid w:val="004E5A94"/>
    <w:rsid w:val="004F109F"/>
    <w:rsid w:val="004F195A"/>
    <w:rsid w:val="004F2D34"/>
    <w:rsid w:val="004F5F41"/>
    <w:rsid w:val="004F7DC8"/>
    <w:rsid w:val="00504C5C"/>
    <w:rsid w:val="00507120"/>
    <w:rsid w:val="00512918"/>
    <w:rsid w:val="0051660A"/>
    <w:rsid w:val="00521CBE"/>
    <w:rsid w:val="00523E8B"/>
    <w:rsid w:val="00524C05"/>
    <w:rsid w:val="0053147C"/>
    <w:rsid w:val="005315E6"/>
    <w:rsid w:val="00540F67"/>
    <w:rsid w:val="00545428"/>
    <w:rsid w:val="005471CF"/>
    <w:rsid w:val="00547284"/>
    <w:rsid w:val="00551E3C"/>
    <w:rsid w:val="00554626"/>
    <w:rsid w:val="00556B9F"/>
    <w:rsid w:val="00560CFD"/>
    <w:rsid w:val="00570BE7"/>
    <w:rsid w:val="00571D08"/>
    <w:rsid w:val="0058278F"/>
    <w:rsid w:val="00585B9C"/>
    <w:rsid w:val="00586D0F"/>
    <w:rsid w:val="00590D41"/>
    <w:rsid w:val="005A1FB8"/>
    <w:rsid w:val="005A55F6"/>
    <w:rsid w:val="005A64A3"/>
    <w:rsid w:val="005B15BC"/>
    <w:rsid w:val="005B1D46"/>
    <w:rsid w:val="005B3E90"/>
    <w:rsid w:val="005C1C0E"/>
    <w:rsid w:val="005D1CB6"/>
    <w:rsid w:val="005D335C"/>
    <w:rsid w:val="005E2DDB"/>
    <w:rsid w:val="005E30E7"/>
    <w:rsid w:val="005E3FA7"/>
    <w:rsid w:val="005E539B"/>
    <w:rsid w:val="005F004B"/>
    <w:rsid w:val="005F38E4"/>
    <w:rsid w:val="005F5608"/>
    <w:rsid w:val="006074EE"/>
    <w:rsid w:val="00611C90"/>
    <w:rsid w:val="00615B6D"/>
    <w:rsid w:val="00616CB5"/>
    <w:rsid w:val="00620F85"/>
    <w:rsid w:val="006217EE"/>
    <w:rsid w:val="00623240"/>
    <w:rsid w:val="00625488"/>
    <w:rsid w:val="006261E0"/>
    <w:rsid w:val="0063092E"/>
    <w:rsid w:val="00631389"/>
    <w:rsid w:val="006318AA"/>
    <w:rsid w:val="00633ABB"/>
    <w:rsid w:val="006541C2"/>
    <w:rsid w:val="00655A79"/>
    <w:rsid w:val="00656BED"/>
    <w:rsid w:val="00656D18"/>
    <w:rsid w:val="00662371"/>
    <w:rsid w:val="006634DD"/>
    <w:rsid w:val="00664CD5"/>
    <w:rsid w:val="0066649B"/>
    <w:rsid w:val="0066702D"/>
    <w:rsid w:val="0066703E"/>
    <w:rsid w:val="00672046"/>
    <w:rsid w:val="00681E09"/>
    <w:rsid w:val="00681F50"/>
    <w:rsid w:val="00684CCC"/>
    <w:rsid w:val="0068622E"/>
    <w:rsid w:val="0069524B"/>
    <w:rsid w:val="00695810"/>
    <w:rsid w:val="006A17F0"/>
    <w:rsid w:val="006A3790"/>
    <w:rsid w:val="006A73C0"/>
    <w:rsid w:val="006A7446"/>
    <w:rsid w:val="006B09EB"/>
    <w:rsid w:val="006B22D2"/>
    <w:rsid w:val="006C06E2"/>
    <w:rsid w:val="006C3EA2"/>
    <w:rsid w:val="006C6051"/>
    <w:rsid w:val="006D0B1E"/>
    <w:rsid w:val="006D717A"/>
    <w:rsid w:val="006E29A8"/>
    <w:rsid w:val="006E2B2D"/>
    <w:rsid w:val="006E3EE5"/>
    <w:rsid w:val="006F325F"/>
    <w:rsid w:val="00700030"/>
    <w:rsid w:val="007022DD"/>
    <w:rsid w:val="00707C62"/>
    <w:rsid w:val="00712C0C"/>
    <w:rsid w:val="00714F3F"/>
    <w:rsid w:val="00721FED"/>
    <w:rsid w:val="00722DBA"/>
    <w:rsid w:val="0072435A"/>
    <w:rsid w:val="007252F4"/>
    <w:rsid w:val="007326F1"/>
    <w:rsid w:val="00734C07"/>
    <w:rsid w:val="007417C4"/>
    <w:rsid w:val="00741F3C"/>
    <w:rsid w:val="00744D15"/>
    <w:rsid w:val="00747758"/>
    <w:rsid w:val="00750A4F"/>
    <w:rsid w:val="0075568B"/>
    <w:rsid w:val="00756147"/>
    <w:rsid w:val="00776431"/>
    <w:rsid w:val="00781C6E"/>
    <w:rsid w:val="00782214"/>
    <w:rsid w:val="007850A3"/>
    <w:rsid w:val="0078615B"/>
    <w:rsid w:val="00786355"/>
    <w:rsid w:val="00791846"/>
    <w:rsid w:val="00791AC3"/>
    <w:rsid w:val="007950A3"/>
    <w:rsid w:val="007A08FE"/>
    <w:rsid w:val="007A51D2"/>
    <w:rsid w:val="007B21FB"/>
    <w:rsid w:val="007B224F"/>
    <w:rsid w:val="007B5D6F"/>
    <w:rsid w:val="007B66EF"/>
    <w:rsid w:val="007D36AA"/>
    <w:rsid w:val="007E21B4"/>
    <w:rsid w:val="007E29E1"/>
    <w:rsid w:val="007E350F"/>
    <w:rsid w:val="007E5BE2"/>
    <w:rsid w:val="007E620F"/>
    <w:rsid w:val="007E67AE"/>
    <w:rsid w:val="007F4D4F"/>
    <w:rsid w:val="007F61E9"/>
    <w:rsid w:val="007F79D1"/>
    <w:rsid w:val="008004E3"/>
    <w:rsid w:val="008016FC"/>
    <w:rsid w:val="00803ECD"/>
    <w:rsid w:val="00810C6D"/>
    <w:rsid w:val="008110BB"/>
    <w:rsid w:val="00811AAA"/>
    <w:rsid w:val="00815042"/>
    <w:rsid w:val="008154A5"/>
    <w:rsid w:val="00816ADC"/>
    <w:rsid w:val="0082078A"/>
    <w:rsid w:val="008217D0"/>
    <w:rsid w:val="0083458C"/>
    <w:rsid w:val="0083548C"/>
    <w:rsid w:val="00840198"/>
    <w:rsid w:val="00842125"/>
    <w:rsid w:val="0084373D"/>
    <w:rsid w:val="008476D7"/>
    <w:rsid w:val="00847B16"/>
    <w:rsid w:val="00847BAC"/>
    <w:rsid w:val="00850FDD"/>
    <w:rsid w:val="0085687D"/>
    <w:rsid w:val="00862818"/>
    <w:rsid w:val="00884A64"/>
    <w:rsid w:val="00892A2E"/>
    <w:rsid w:val="008A0365"/>
    <w:rsid w:val="008A2118"/>
    <w:rsid w:val="008A2BA8"/>
    <w:rsid w:val="008A658D"/>
    <w:rsid w:val="008A79A9"/>
    <w:rsid w:val="008B3E5C"/>
    <w:rsid w:val="008B3F43"/>
    <w:rsid w:val="008B68BA"/>
    <w:rsid w:val="008C0E1A"/>
    <w:rsid w:val="008C25FB"/>
    <w:rsid w:val="008C6B2C"/>
    <w:rsid w:val="008D0997"/>
    <w:rsid w:val="008D4B5F"/>
    <w:rsid w:val="008D62F2"/>
    <w:rsid w:val="008E5446"/>
    <w:rsid w:val="008F0750"/>
    <w:rsid w:val="008F1AF5"/>
    <w:rsid w:val="008F2603"/>
    <w:rsid w:val="00900E85"/>
    <w:rsid w:val="0090366C"/>
    <w:rsid w:val="0091346A"/>
    <w:rsid w:val="00913F8D"/>
    <w:rsid w:val="009209A8"/>
    <w:rsid w:val="009215CF"/>
    <w:rsid w:val="009224A5"/>
    <w:rsid w:val="00924D54"/>
    <w:rsid w:val="00925D57"/>
    <w:rsid w:val="00926074"/>
    <w:rsid w:val="00930B7D"/>
    <w:rsid w:val="009315BA"/>
    <w:rsid w:val="00931E81"/>
    <w:rsid w:val="009345C7"/>
    <w:rsid w:val="009357DE"/>
    <w:rsid w:val="00937E68"/>
    <w:rsid w:val="00943135"/>
    <w:rsid w:val="0094624A"/>
    <w:rsid w:val="00946C79"/>
    <w:rsid w:val="00946E08"/>
    <w:rsid w:val="00947268"/>
    <w:rsid w:val="00955757"/>
    <w:rsid w:val="00957861"/>
    <w:rsid w:val="00961BDB"/>
    <w:rsid w:val="009647B0"/>
    <w:rsid w:val="00967398"/>
    <w:rsid w:val="0097175F"/>
    <w:rsid w:val="00981AD6"/>
    <w:rsid w:val="00981B6B"/>
    <w:rsid w:val="00981EAA"/>
    <w:rsid w:val="00982726"/>
    <w:rsid w:val="00983767"/>
    <w:rsid w:val="00983E0F"/>
    <w:rsid w:val="0099195C"/>
    <w:rsid w:val="0099755B"/>
    <w:rsid w:val="009A642D"/>
    <w:rsid w:val="009A7533"/>
    <w:rsid w:val="009B336B"/>
    <w:rsid w:val="009B3425"/>
    <w:rsid w:val="009B53D9"/>
    <w:rsid w:val="009B6F55"/>
    <w:rsid w:val="009C3367"/>
    <w:rsid w:val="009C33FA"/>
    <w:rsid w:val="009C77F9"/>
    <w:rsid w:val="009D2FE3"/>
    <w:rsid w:val="009E2B5A"/>
    <w:rsid w:val="009E6D65"/>
    <w:rsid w:val="009F3067"/>
    <w:rsid w:val="009F5162"/>
    <w:rsid w:val="009F5ABE"/>
    <w:rsid w:val="009F5B4D"/>
    <w:rsid w:val="009F69BD"/>
    <w:rsid w:val="00A01E5D"/>
    <w:rsid w:val="00A02E4E"/>
    <w:rsid w:val="00A118D7"/>
    <w:rsid w:val="00A1409B"/>
    <w:rsid w:val="00A214BC"/>
    <w:rsid w:val="00A21FC8"/>
    <w:rsid w:val="00A362A7"/>
    <w:rsid w:val="00A42E38"/>
    <w:rsid w:val="00A44885"/>
    <w:rsid w:val="00A562C8"/>
    <w:rsid w:val="00A67655"/>
    <w:rsid w:val="00A74EE6"/>
    <w:rsid w:val="00A75FD1"/>
    <w:rsid w:val="00A82993"/>
    <w:rsid w:val="00A844BF"/>
    <w:rsid w:val="00A851D4"/>
    <w:rsid w:val="00A90BFF"/>
    <w:rsid w:val="00AA0CF6"/>
    <w:rsid w:val="00AA0E19"/>
    <w:rsid w:val="00AA4EC9"/>
    <w:rsid w:val="00AB07A0"/>
    <w:rsid w:val="00AB668A"/>
    <w:rsid w:val="00AC11C5"/>
    <w:rsid w:val="00AC206B"/>
    <w:rsid w:val="00AC2F53"/>
    <w:rsid w:val="00AC58F6"/>
    <w:rsid w:val="00AC6B21"/>
    <w:rsid w:val="00AD0320"/>
    <w:rsid w:val="00AD1FF6"/>
    <w:rsid w:val="00AE0B14"/>
    <w:rsid w:val="00AE37CF"/>
    <w:rsid w:val="00AE6B6D"/>
    <w:rsid w:val="00AE7B36"/>
    <w:rsid w:val="00AF0209"/>
    <w:rsid w:val="00AF3D13"/>
    <w:rsid w:val="00AF41F8"/>
    <w:rsid w:val="00AF445A"/>
    <w:rsid w:val="00AF48F3"/>
    <w:rsid w:val="00AF69E4"/>
    <w:rsid w:val="00B01AE7"/>
    <w:rsid w:val="00B03270"/>
    <w:rsid w:val="00B06F85"/>
    <w:rsid w:val="00B11E6D"/>
    <w:rsid w:val="00B133DB"/>
    <w:rsid w:val="00B24F41"/>
    <w:rsid w:val="00B2790D"/>
    <w:rsid w:val="00B30779"/>
    <w:rsid w:val="00B3249A"/>
    <w:rsid w:val="00B356AD"/>
    <w:rsid w:val="00B3744C"/>
    <w:rsid w:val="00B4313B"/>
    <w:rsid w:val="00B43D6E"/>
    <w:rsid w:val="00B43D78"/>
    <w:rsid w:val="00B44BE7"/>
    <w:rsid w:val="00B4547D"/>
    <w:rsid w:val="00B5322E"/>
    <w:rsid w:val="00B65BDB"/>
    <w:rsid w:val="00B77962"/>
    <w:rsid w:val="00B9581E"/>
    <w:rsid w:val="00B966E2"/>
    <w:rsid w:val="00B9769D"/>
    <w:rsid w:val="00B97F24"/>
    <w:rsid w:val="00BA09CF"/>
    <w:rsid w:val="00BA12E9"/>
    <w:rsid w:val="00BA28FE"/>
    <w:rsid w:val="00BA7AAB"/>
    <w:rsid w:val="00BB25EC"/>
    <w:rsid w:val="00BB4908"/>
    <w:rsid w:val="00BB6788"/>
    <w:rsid w:val="00BC51E3"/>
    <w:rsid w:val="00BD09F6"/>
    <w:rsid w:val="00BD4C9C"/>
    <w:rsid w:val="00BD4F49"/>
    <w:rsid w:val="00BE23BA"/>
    <w:rsid w:val="00BE2CE1"/>
    <w:rsid w:val="00BE423F"/>
    <w:rsid w:val="00BF2DB2"/>
    <w:rsid w:val="00BF5573"/>
    <w:rsid w:val="00BF5E59"/>
    <w:rsid w:val="00C02DD9"/>
    <w:rsid w:val="00C05044"/>
    <w:rsid w:val="00C05B87"/>
    <w:rsid w:val="00C060FC"/>
    <w:rsid w:val="00C100A5"/>
    <w:rsid w:val="00C12DE9"/>
    <w:rsid w:val="00C13280"/>
    <w:rsid w:val="00C3111D"/>
    <w:rsid w:val="00C3257C"/>
    <w:rsid w:val="00C32E7B"/>
    <w:rsid w:val="00C35CD2"/>
    <w:rsid w:val="00C407BB"/>
    <w:rsid w:val="00C41B78"/>
    <w:rsid w:val="00C43C4F"/>
    <w:rsid w:val="00C46AB9"/>
    <w:rsid w:val="00C50415"/>
    <w:rsid w:val="00C52F38"/>
    <w:rsid w:val="00C54B5C"/>
    <w:rsid w:val="00C5573C"/>
    <w:rsid w:val="00C566C7"/>
    <w:rsid w:val="00C56E24"/>
    <w:rsid w:val="00C64B3F"/>
    <w:rsid w:val="00C66F85"/>
    <w:rsid w:val="00C7079F"/>
    <w:rsid w:val="00C72964"/>
    <w:rsid w:val="00C74324"/>
    <w:rsid w:val="00C80CE6"/>
    <w:rsid w:val="00C84B54"/>
    <w:rsid w:val="00C8686B"/>
    <w:rsid w:val="00C93538"/>
    <w:rsid w:val="00CA2C4E"/>
    <w:rsid w:val="00CB2E93"/>
    <w:rsid w:val="00CB7179"/>
    <w:rsid w:val="00CB71E5"/>
    <w:rsid w:val="00CC562B"/>
    <w:rsid w:val="00CC5735"/>
    <w:rsid w:val="00CD0007"/>
    <w:rsid w:val="00CD684E"/>
    <w:rsid w:val="00CF13EA"/>
    <w:rsid w:val="00CF1510"/>
    <w:rsid w:val="00CF1FA1"/>
    <w:rsid w:val="00CF5EFC"/>
    <w:rsid w:val="00CF608C"/>
    <w:rsid w:val="00D01D8B"/>
    <w:rsid w:val="00D02A4E"/>
    <w:rsid w:val="00D03DFD"/>
    <w:rsid w:val="00D03E01"/>
    <w:rsid w:val="00D03EC9"/>
    <w:rsid w:val="00D066D2"/>
    <w:rsid w:val="00D10EC6"/>
    <w:rsid w:val="00D17D38"/>
    <w:rsid w:val="00D226E4"/>
    <w:rsid w:val="00D2452C"/>
    <w:rsid w:val="00D30489"/>
    <w:rsid w:val="00D33513"/>
    <w:rsid w:val="00D339E2"/>
    <w:rsid w:val="00D401EE"/>
    <w:rsid w:val="00D44BB8"/>
    <w:rsid w:val="00D44DCE"/>
    <w:rsid w:val="00D47357"/>
    <w:rsid w:val="00D507C7"/>
    <w:rsid w:val="00D5344A"/>
    <w:rsid w:val="00D537BA"/>
    <w:rsid w:val="00D62286"/>
    <w:rsid w:val="00D64873"/>
    <w:rsid w:val="00D67361"/>
    <w:rsid w:val="00D71961"/>
    <w:rsid w:val="00D770C7"/>
    <w:rsid w:val="00D773AA"/>
    <w:rsid w:val="00D801F8"/>
    <w:rsid w:val="00D80DF5"/>
    <w:rsid w:val="00D81A0A"/>
    <w:rsid w:val="00D84CD9"/>
    <w:rsid w:val="00D87457"/>
    <w:rsid w:val="00D87FC9"/>
    <w:rsid w:val="00D930C1"/>
    <w:rsid w:val="00D93B97"/>
    <w:rsid w:val="00DA37AF"/>
    <w:rsid w:val="00DA4897"/>
    <w:rsid w:val="00DA50CC"/>
    <w:rsid w:val="00DB09BB"/>
    <w:rsid w:val="00DB7EF2"/>
    <w:rsid w:val="00DC6E37"/>
    <w:rsid w:val="00DD7432"/>
    <w:rsid w:val="00DE035F"/>
    <w:rsid w:val="00DE165F"/>
    <w:rsid w:val="00DE5298"/>
    <w:rsid w:val="00DE5F83"/>
    <w:rsid w:val="00DE636C"/>
    <w:rsid w:val="00DF24E8"/>
    <w:rsid w:val="00DF274B"/>
    <w:rsid w:val="00DF32FB"/>
    <w:rsid w:val="00DF41AA"/>
    <w:rsid w:val="00DF6205"/>
    <w:rsid w:val="00E04696"/>
    <w:rsid w:val="00E0675E"/>
    <w:rsid w:val="00E11040"/>
    <w:rsid w:val="00E123DC"/>
    <w:rsid w:val="00E13637"/>
    <w:rsid w:val="00E219E9"/>
    <w:rsid w:val="00E23A81"/>
    <w:rsid w:val="00E32606"/>
    <w:rsid w:val="00E40E80"/>
    <w:rsid w:val="00E46390"/>
    <w:rsid w:val="00E546DD"/>
    <w:rsid w:val="00E63175"/>
    <w:rsid w:val="00E63D1E"/>
    <w:rsid w:val="00E648DB"/>
    <w:rsid w:val="00E66E9C"/>
    <w:rsid w:val="00E671F8"/>
    <w:rsid w:val="00E70CD4"/>
    <w:rsid w:val="00E71AB7"/>
    <w:rsid w:val="00E72DAC"/>
    <w:rsid w:val="00E7457F"/>
    <w:rsid w:val="00E7549C"/>
    <w:rsid w:val="00E764C2"/>
    <w:rsid w:val="00E82840"/>
    <w:rsid w:val="00E83194"/>
    <w:rsid w:val="00E84EBB"/>
    <w:rsid w:val="00E86C7D"/>
    <w:rsid w:val="00E8756A"/>
    <w:rsid w:val="00E8794C"/>
    <w:rsid w:val="00E93F1C"/>
    <w:rsid w:val="00E97B40"/>
    <w:rsid w:val="00EB21E1"/>
    <w:rsid w:val="00EB660D"/>
    <w:rsid w:val="00EC1D2F"/>
    <w:rsid w:val="00EC3977"/>
    <w:rsid w:val="00EC4096"/>
    <w:rsid w:val="00EC54B4"/>
    <w:rsid w:val="00EC656B"/>
    <w:rsid w:val="00EC7E16"/>
    <w:rsid w:val="00ED0A66"/>
    <w:rsid w:val="00ED2BC0"/>
    <w:rsid w:val="00ED51FB"/>
    <w:rsid w:val="00ED6714"/>
    <w:rsid w:val="00EE0C3E"/>
    <w:rsid w:val="00EE7DD0"/>
    <w:rsid w:val="00F063D1"/>
    <w:rsid w:val="00F06E89"/>
    <w:rsid w:val="00F10DD5"/>
    <w:rsid w:val="00F124BB"/>
    <w:rsid w:val="00F13A9B"/>
    <w:rsid w:val="00F1510A"/>
    <w:rsid w:val="00F17119"/>
    <w:rsid w:val="00F260CD"/>
    <w:rsid w:val="00F33C05"/>
    <w:rsid w:val="00F345E0"/>
    <w:rsid w:val="00F37DFD"/>
    <w:rsid w:val="00F440F3"/>
    <w:rsid w:val="00F560D7"/>
    <w:rsid w:val="00F60A55"/>
    <w:rsid w:val="00F619FE"/>
    <w:rsid w:val="00F63692"/>
    <w:rsid w:val="00F72C9C"/>
    <w:rsid w:val="00F80AFE"/>
    <w:rsid w:val="00F8287F"/>
    <w:rsid w:val="00F83158"/>
    <w:rsid w:val="00F83189"/>
    <w:rsid w:val="00F85D2E"/>
    <w:rsid w:val="00F878C3"/>
    <w:rsid w:val="00F91A6A"/>
    <w:rsid w:val="00F930D7"/>
    <w:rsid w:val="00F9787E"/>
    <w:rsid w:val="00F97AE0"/>
    <w:rsid w:val="00FA1A3F"/>
    <w:rsid w:val="00FA5AC2"/>
    <w:rsid w:val="00FA722B"/>
    <w:rsid w:val="00FB0681"/>
    <w:rsid w:val="00FB2B68"/>
    <w:rsid w:val="00FB633E"/>
    <w:rsid w:val="00FB7E97"/>
    <w:rsid w:val="00FC1228"/>
    <w:rsid w:val="00FC15B2"/>
    <w:rsid w:val="00FC203B"/>
    <w:rsid w:val="00FC6CAF"/>
    <w:rsid w:val="00FD0AB4"/>
    <w:rsid w:val="00FD73FC"/>
    <w:rsid w:val="00FE4367"/>
    <w:rsid w:val="00FE5DC4"/>
    <w:rsid w:val="00FE6BF1"/>
    <w:rsid w:val="00FF15A7"/>
    <w:rsid w:val="00FF20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3D9"/>
    <w:pPr>
      <w:spacing w:after="200" w:line="276" w:lineRule="auto"/>
    </w:pPr>
    <w:rPr>
      <w:sz w:val="22"/>
      <w:szCs w:val="22"/>
      <w:lang w:val="es-ES" w:eastAsia="en-US"/>
    </w:rPr>
  </w:style>
  <w:style w:type="paragraph" w:styleId="Ttulo1">
    <w:name w:val="heading 1"/>
    <w:basedOn w:val="Normal"/>
    <w:next w:val="Normal"/>
    <w:link w:val="Ttulo1Car"/>
    <w:uiPriority w:val="9"/>
    <w:qFormat/>
    <w:rsid w:val="00847B16"/>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AF3D13"/>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ar"/>
    <w:qFormat/>
    <w:rsid w:val="0063092E"/>
    <w:pPr>
      <w:keepNext/>
      <w:spacing w:after="0" w:line="240" w:lineRule="auto"/>
      <w:jc w:val="center"/>
      <w:outlineLvl w:val="4"/>
    </w:pPr>
    <w:rPr>
      <w:rFonts w:ascii="Arial" w:eastAsia="Times New Roman" w:hAnsi="Arial"/>
      <w:b/>
      <w:sz w:val="20"/>
      <w:szCs w:val="20"/>
      <w:lang w:val="es-ES_tradnl" w:eastAsia="es-ES"/>
    </w:rPr>
  </w:style>
  <w:style w:type="paragraph" w:styleId="Ttulo7">
    <w:name w:val="heading 7"/>
    <w:basedOn w:val="Normal"/>
    <w:next w:val="Normal"/>
    <w:link w:val="Ttulo7Car"/>
    <w:uiPriority w:val="9"/>
    <w:semiHidden/>
    <w:unhideWhenUsed/>
    <w:qFormat/>
    <w:rsid w:val="00981E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63092E"/>
    <w:pPr>
      <w:keepNext/>
      <w:tabs>
        <w:tab w:val="left" w:pos="851"/>
        <w:tab w:val="left" w:pos="8789"/>
        <w:tab w:val="left" w:pos="8931"/>
      </w:tabs>
      <w:spacing w:after="0" w:line="240" w:lineRule="auto"/>
      <w:jc w:val="center"/>
      <w:outlineLvl w:val="7"/>
    </w:pPr>
    <w:rPr>
      <w:rFonts w:ascii="Arial" w:eastAsia="Times New Roman" w:hAnsi="Arial"/>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D1E"/>
    <w:pPr>
      <w:ind w:left="720"/>
      <w:contextualSpacing/>
    </w:pPr>
  </w:style>
  <w:style w:type="table" w:styleId="Tablaconcuadrcula">
    <w:name w:val="Table Grid"/>
    <w:basedOn w:val="Tablanormal"/>
    <w:rsid w:val="006952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A"/>
    <w:basedOn w:val="Normal"/>
    <w:autoRedefine/>
    <w:rsid w:val="003621C6"/>
    <w:pPr>
      <w:spacing w:after="0" w:line="240" w:lineRule="auto"/>
      <w:jc w:val="both"/>
    </w:pPr>
    <w:rPr>
      <w:rFonts w:ascii="Arial" w:eastAsia="Times New Roman" w:hAnsi="Arial" w:cs="Arial"/>
      <w:b/>
      <w:sz w:val="18"/>
      <w:szCs w:val="18"/>
      <w:lang w:val="es-ES_tradnl" w:eastAsia="es-ES"/>
    </w:rPr>
  </w:style>
  <w:style w:type="paragraph" w:styleId="Encabezado">
    <w:name w:val="header"/>
    <w:basedOn w:val="Normal"/>
    <w:link w:val="EncabezadoCar"/>
    <w:unhideWhenUsed/>
    <w:rsid w:val="0063092E"/>
    <w:pPr>
      <w:tabs>
        <w:tab w:val="center" w:pos="4419"/>
        <w:tab w:val="right" w:pos="8838"/>
      </w:tabs>
    </w:pPr>
  </w:style>
  <w:style w:type="character" w:customStyle="1" w:styleId="EncabezadoCar">
    <w:name w:val="Encabezado Car"/>
    <w:basedOn w:val="Fuentedeprrafopredeter"/>
    <w:link w:val="Encabezado"/>
    <w:uiPriority w:val="99"/>
    <w:semiHidden/>
    <w:rsid w:val="0063092E"/>
    <w:rPr>
      <w:sz w:val="22"/>
      <w:szCs w:val="22"/>
      <w:lang w:val="es-ES" w:eastAsia="en-US"/>
    </w:rPr>
  </w:style>
  <w:style w:type="paragraph" w:styleId="Piedepgina">
    <w:name w:val="footer"/>
    <w:basedOn w:val="Normal"/>
    <w:link w:val="PiedepginaCar"/>
    <w:unhideWhenUsed/>
    <w:rsid w:val="0063092E"/>
    <w:pPr>
      <w:tabs>
        <w:tab w:val="center" w:pos="4419"/>
        <w:tab w:val="right" w:pos="8838"/>
      </w:tabs>
    </w:pPr>
  </w:style>
  <w:style w:type="character" w:customStyle="1" w:styleId="PiedepginaCar">
    <w:name w:val="Pie de página Car"/>
    <w:basedOn w:val="Fuentedeprrafopredeter"/>
    <w:link w:val="Piedepgina"/>
    <w:uiPriority w:val="99"/>
    <w:rsid w:val="0063092E"/>
    <w:rPr>
      <w:sz w:val="22"/>
      <w:szCs w:val="22"/>
      <w:lang w:val="es-ES" w:eastAsia="en-US"/>
    </w:rPr>
  </w:style>
  <w:style w:type="character" w:customStyle="1" w:styleId="Ttulo5Car">
    <w:name w:val="Título 5 Car"/>
    <w:basedOn w:val="Fuentedeprrafopredeter"/>
    <w:link w:val="Ttulo5"/>
    <w:rsid w:val="0063092E"/>
    <w:rPr>
      <w:rFonts w:ascii="Arial" w:eastAsia="Times New Roman" w:hAnsi="Arial"/>
      <w:b/>
      <w:lang w:val="es-ES_tradnl" w:eastAsia="es-ES"/>
    </w:rPr>
  </w:style>
  <w:style w:type="character" w:customStyle="1" w:styleId="Ttulo8Car">
    <w:name w:val="Título 8 Car"/>
    <w:basedOn w:val="Fuentedeprrafopredeter"/>
    <w:link w:val="Ttulo8"/>
    <w:uiPriority w:val="9"/>
    <w:rsid w:val="0063092E"/>
    <w:rPr>
      <w:rFonts w:ascii="Arial" w:eastAsia="Times New Roman" w:hAnsi="Arial"/>
      <w:b/>
      <w:sz w:val="26"/>
      <w:lang w:val="es-ES_tradnl" w:eastAsia="es-ES"/>
    </w:rPr>
  </w:style>
  <w:style w:type="character" w:customStyle="1" w:styleId="Ttulo1Car">
    <w:name w:val="Título 1 Car"/>
    <w:basedOn w:val="Fuentedeprrafopredeter"/>
    <w:link w:val="Ttulo1"/>
    <w:uiPriority w:val="9"/>
    <w:rsid w:val="00847B16"/>
    <w:rPr>
      <w:rFonts w:ascii="Cambria" w:eastAsia="Times New Roman" w:hAnsi="Cambria" w:cs="Times New Roman"/>
      <w:b/>
      <w:bCs/>
      <w:kern w:val="32"/>
      <w:sz w:val="32"/>
      <w:szCs w:val="32"/>
      <w:lang w:val="es-ES" w:eastAsia="en-US"/>
    </w:rPr>
  </w:style>
  <w:style w:type="paragraph" w:styleId="NormalWeb">
    <w:name w:val="Normal (Web)"/>
    <w:basedOn w:val="Normal"/>
    <w:uiPriority w:val="99"/>
    <w:unhideWhenUsed/>
    <w:rsid w:val="000B1CC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independiente2">
    <w:name w:val="Body Text 2"/>
    <w:basedOn w:val="Normal"/>
    <w:link w:val="Textoindependiente2Car"/>
    <w:unhideWhenUsed/>
    <w:rsid w:val="000B1CCA"/>
    <w:pPr>
      <w:spacing w:after="0" w:line="240" w:lineRule="auto"/>
      <w:jc w:val="both"/>
    </w:pPr>
    <w:rPr>
      <w:rFonts w:ascii="Arial" w:eastAsia="Times New Roman" w:hAnsi="Arial" w:cs="Arial"/>
      <w:bCs/>
      <w:sz w:val="18"/>
      <w:szCs w:val="20"/>
      <w:lang w:val="es-MX" w:eastAsia="es-ES"/>
    </w:rPr>
  </w:style>
  <w:style w:type="character" w:customStyle="1" w:styleId="Textoindependiente2Car">
    <w:name w:val="Texto independiente 2 Car"/>
    <w:basedOn w:val="Fuentedeprrafopredeter"/>
    <w:link w:val="Textoindependiente2"/>
    <w:rsid w:val="000B1CCA"/>
    <w:rPr>
      <w:rFonts w:ascii="Arial" w:eastAsia="Times New Roman" w:hAnsi="Arial" w:cs="Arial"/>
      <w:bCs/>
      <w:sz w:val="18"/>
      <w:lang w:eastAsia="es-ES"/>
    </w:rPr>
  </w:style>
  <w:style w:type="paragraph" w:styleId="Textoindependiente3">
    <w:name w:val="Body Text 3"/>
    <w:basedOn w:val="Normal"/>
    <w:link w:val="Textoindependiente3Car"/>
    <w:unhideWhenUsed/>
    <w:rsid w:val="000B1CCA"/>
    <w:pPr>
      <w:spacing w:after="0" w:line="240" w:lineRule="auto"/>
      <w:jc w:val="both"/>
    </w:pPr>
    <w:rPr>
      <w:rFonts w:ascii="Times New Roman" w:eastAsia="Times New Roman" w:hAnsi="Times New Roman"/>
      <w:sz w:val="24"/>
      <w:szCs w:val="20"/>
      <w:lang w:eastAsia="es-ES"/>
    </w:rPr>
  </w:style>
  <w:style w:type="character" w:customStyle="1" w:styleId="Textoindependiente3Car">
    <w:name w:val="Texto independiente 3 Car"/>
    <w:basedOn w:val="Fuentedeprrafopredeter"/>
    <w:link w:val="Textoindependiente3"/>
    <w:rsid w:val="000B1CCA"/>
    <w:rPr>
      <w:rFonts w:ascii="Times New Roman" w:eastAsia="Times New Roman" w:hAnsi="Times New Roman"/>
      <w:sz w:val="24"/>
      <w:lang w:val="es-ES" w:eastAsia="es-ES"/>
    </w:rPr>
  </w:style>
  <w:style w:type="paragraph" w:styleId="Textodeglobo">
    <w:name w:val="Balloon Text"/>
    <w:basedOn w:val="Normal"/>
    <w:link w:val="TextodegloboCar"/>
    <w:uiPriority w:val="99"/>
    <w:semiHidden/>
    <w:unhideWhenUsed/>
    <w:rsid w:val="00D03EC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3EC9"/>
    <w:rPr>
      <w:rFonts w:ascii="Tahoma" w:hAnsi="Tahoma" w:cs="Tahoma"/>
      <w:sz w:val="16"/>
      <w:szCs w:val="16"/>
      <w:lang w:val="es-ES" w:eastAsia="en-US"/>
    </w:rPr>
  </w:style>
  <w:style w:type="character" w:styleId="Hipervnculo">
    <w:name w:val="Hyperlink"/>
    <w:basedOn w:val="Fuentedeprrafopredeter"/>
    <w:rsid w:val="00106CC0"/>
    <w:rPr>
      <w:color w:val="0000FF"/>
      <w:u w:val="single"/>
    </w:rPr>
  </w:style>
  <w:style w:type="paragraph" w:styleId="Textoindependiente">
    <w:name w:val="Body Text"/>
    <w:basedOn w:val="Normal"/>
    <w:link w:val="TextoindependienteCar"/>
    <w:rsid w:val="00106CC0"/>
    <w:pPr>
      <w:autoSpaceDE w:val="0"/>
      <w:autoSpaceDN w:val="0"/>
      <w:spacing w:after="0" w:line="240" w:lineRule="auto"/>
      <w:jc w:val="both"/>
    </w:pPr>
    <w:rPr>
      <w:rFonts w:ascii="Arial" w:eastAsia="Times New Roman" w:hAnsi="Arial" w:cs="Arial"/>
      <w:sz w:val="20"/>
      <w:szCs w:val="20"/>
      <w:lang w:eastAsia="es-ES"/>
    </w:rPr>
  </w:style>
  <w:style w:type="character" w:customStyle="1" w:styleId="TextoindependienteCar">
    <w:name w:val="Texto independiente Car"/>
    <w:basedOn w:val="Fuentedeprrafopredeter"/>
    <w:link w:val="Textoindependiente"/>
    <w:rsid w:val="00106CC0"/>
    <w:rPr>
      <w:rFonts w:ascii="Arial" w:eastAsia="Times New Roman" w:hAnsi="Arial" w:cs="Arial"/>
      <w:lang w:val="es-ES" w:eastAsia="es-ES"/>
    </w:rPr>
  </w:style>
  <w:style w:type="paragraph" w:customStyle="1" w:styleId="p10">
    <w:name w:val="p10"/>
    <w:basedOn w:val="Normal"/>
    <w:rsid w:val="00106CC0"/>
    <w:pPr>
      <w:widowControl w:val="0"/>
      <w:tabs>
        <w:tab w:val="left" w:pos="720"/>
      </w:tabs>
      <w:autoSpaceDE w:val="0"/>
      <w:autoSpaceDN w:val="0"/>
      <w:spacing w:after="0" w:line="240" w:lineRule="atLeast"/>
      <w:jc w:val="both"/>
    </w:pPr>
    <w:rPr>
      <w:rFonts w:ascii="Times" w:eastAsia="Times New Roman" w:hAnsi="Times" w:cs="Times"/>
      <w:sz w:val="24"/>
      <w:szCs w:val="24"/>
      <w:lang w:val="es-ES_tradnl" w:eastAsia="es-ES"/>
    </w:rPr>
  </w:style>
  <w:style w:type="paragraph" w:customStyle="1" w:styleId="Textoindependiente31">
    <w:name w:val="Texto independiente 31"/>
    <w:basedOn w:val="Normal"/>
    <w:rsid w:val="00106CC0"/>
    <w:pPr>
      <w:spacing w:after="0" w:line="240" w:lineRule="auto"/>
      <w:jc w:val="both"/>
    </w:pPr>
    <w:rPr>
      <w:rFonts w:ascii="Arial" w:eastAsia="Times New Roman" w:hAnsi="Arial"/>
      <w:sz w:val="24"/>
      <w:szCs w:val="20"/>
      <w:lang w:eastAsia="es-ES"/>
    </w:rPr>
  </w:style>
  <w:style w:type="table" w:customStyle="1" w:styleId="Listaclara1">
    <w:name w:val="Lista clara1"/>
    <w:basedOn w:val="Tablanormal"/>
    <w:uiPriority w:val="61"/>
    <w:rsid w:val="00106CC0"/>
    <w:rPr>
      <w:rFonts w:eastAsia="Times New Roman"/>
      <w:sz w:val="22"/>
      <w:szCs w:val="22"/>
      <w:lang w:val="es-E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tulo2Car">
    <w:name w:val="Título 2 Car"/>
    <w:basedOn w:val="Fuentedeprrafopredeter"/>
    <w:link w:val="Ttulo2"/>
    <w:uiPriority w:val="9"/>
    <w:semiHidden/>
    <w:rsid w:val="00AF3D13"/>
    <w:rPr>
      <w:rFonts w:ascii="Cambria" w:eastAsia="Times New Roman" w:hAnsi="Cambria" w:cs="Times New Roman"/>
      <w:b/>
      <w:bCs/>
      <w:i/>
      <w:iCs/>
      <w:sz w:val="28"/>
      <w:szCs w:val="28"/>
      <w:lang w:val="es-ES" w:eastAsia="en-US"/>
    </w:rPr>
  </w:style>
  <w:style w:type="paragraph" w:styleId="Textosinformato">
    <w:name w:val="Plain Text"/>
    <w:basedOn w:val="Normal"/>
    <w:link w:val="TextosinformatoCar"/>
    <w:rsid w:val="000C4D66"/>
    <w:pPr>
      <w:spacing w:after="0" w:line="240" w:lineRule="auto"/>
    </w:pPr>
    <w:rPr>
      <w:rFonts w:ascii="Courier New" w:eastAsia="Times New Roman" w:hAnsi="Courier New"/>
      <w:sz w:val="20"/>
      <w:szCs w:val="20"/>
      <w:lang w:val="es-MX" w:eastAsia="es-ES"/>
    </w:rPr>
  </w:style>
  <w:style w:type="character" w:customStyle="1" w:styleId="TextosinformatoCar">
    <w:name w:val="Texto sin formato Car"/>
    <w:basedOn w:val="Fuentedeprrafopredeter"/>
    <w:link w:val="Textosinformato"/>
    <w:rsid w:val="000C4D66"/>
    <w:rPr>
      <w:rFonts w:ascii="Courier New" w:eastAsia="Times New Roman" w:hAnsi="Courier New"/>
      <w:lang w:eastAsia="es-ES"/>
    </w:rPr>
  </w:style>
  <w:style w:type="paragraph" w:customStyle="1" w:styleId="CarCar1Car">
    <w:name w:val="Car Car1 Car"/>
    <w:basedOn w:val="Normal"/>
    <w:rsid w:val="00662371"/>
    <w:pPr>
      <w:spacing w:after="160" w:line="240" w:lineRule="exact"/>
      <w:jc w:val="right"/>
    </w:pPr>
    <w:rPr>
      <w:rFonts w:ascii="Verdana" w:eastAsia="Times New Roman" w:hAnsi="Verdana" w:cs="Arial"/>
      <w:sz w:val="20"/>
      <w:szCs w:val="21"/>
      <w:lang w:val="es-MX"/>
    </w:rPr>
  </w:style>
  <w:style w:type="paragraph" w:customStyle="1" w:styleId="Estilo">
    <w:name w:val="Estilo"/>
    <w:rsid w:val="001B1632"/>
    <w:pPr>
      <w:widowControl w:val="0"/>
      <w:autoSpaceDE w:val="0"/>
      <w:autoSpaceDN w:val="0"/>
      <w:adjustRightInd w:val="0"/>
    </w:pPr>
    <w:rPr>
      <w:rFonts w:ascii="Arial" w:eastAsiaTheme="minorEastAsia" w:hAnsi="Arial" w:cs="Arial"/>
      <w:sz w:val="24"/>
      <w:szCs w:val="24"/>
    </w:rPr>
  </w:style>
  <w:style w:type="paragraph" w:styleId="Sinespaciado">
    <w:name w:val="No Spacing"/>
    <w:uiPriority w:val="1"/>
    <w:qFormat/>
    <w:rsid w:val="00334D61"/>
    <w:rPr>
      <w:sz w:val="22"/>
      <w:szCs w:val="22"/>
      <w:lang w:val="es-ES" w:eastAsia="en-US"/>
    </w:rPr>
  </w:style>
  <w:style w:type="character" w:styleId="nfasis">
    <w:name w:val="Emphasis"/>
    <w:basedOn w:val="Fuentedeprrafopredeter"/>
    <w:qFormat/>
    <w:rsid w:val="00631389"/>
    <w:rPr>
      <w:i/>
      <w:iCs/>
    </w:rPr>
  </w:style>
  <w:style w:type="character" w:customStyle="1" w:styleId="Ttulo7Car">
    <w:name w:val="Título 7 Car"/>
    <w:basedOn w:val="Fuentedeprrafopredeter"/>
    <w:link w:val="Ttulo7"/>
    <w:uiPriority w:val="9"/>
    <w:semiHidden/>
    <w:rsid w:val="00981EAA"/>
    <w:rPr>
      <w:rFonts w:asciiTheme="majorHAnsi" w:eastAsiaTheme="majorEastAsia" w:hAnsiTheme="majorHAnsi" w:cstheme="majorBidi"/>
      <w:i/>
      <w:iCs/>
      <w:color w:val="404040" w:themeColor="text1" w:themeTint="BF"/>
      <w:sz w:val="22"/>
      <w:szCs w:val="22"/>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3D9"/>
    <w:pPr>
      <w:spacing w:after="200" w:line="276" w:lineRule="auto"/>
    </w:pPr>
    <w:rPr>
      <w:sz w:val="22"/>
      <w:szCs w:val="22"/>
      <w:lang w:val="es-ES" w:eastAsia="en-US"/>
    </w:rPr>
  </w:style>
  <w:style w:type="paragraph" w:styleId="Ttulo1">
    <w:name w:val="heading 1"/>
    <w:basedOn w:val="Normal"/>
    <w:next w:val="Normal"/>
    <w:link w:val="Ttulo1Car"/>
    <w:uiPriority w:val="9"/>
    <w:qFormat/>
    <w:rsid w:val="00847B16"/>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semiHidden/>
    <w:unhideWhenUsed/>
    <w:qFormat/>
    <w:rsid w:val="00AF3D13"/>
    <w:pPr>
      <w:keepNext/>
      <w:spacing w:before="240" w:after="60"/>
      <w:outlineLvl w:val="1"/>
    </w:pPr>
    <w:rPr>
      <w:rFonts w:ascii="Cambria" w:eastAsia="Times New Roman" w:hAnsi="Cambria"/>
      <w:b/>
      <w:bCs/>
      <w:i/>
      <w:iCs/>
      <w:sz w:val="28"/>
      <w:szCs w:val="28"/>
    </w:rPr>
  </w:style>
  <w:style w:type="paragraph" w:styleId="Ttulo5">
    <w:name w:val="heading 5"/>
    <w:basedOn w:val="Normal"/>
    <w:next w:val="Normal"/>
    <w:link w:val="Ttulo5Car"/>
    <w:qFormat/>
    <w:rsid w:val="0063092E"/>
    <w:pPr>
      <w:keepNext/>
      <w:spacing w:after="0" w:line="240" w:lineRule="auto"/>
      <w:jc w:val="center"/>
      <w:outlineLvl w:val="4"/>
    </w:pPr>
    <w:rPr>
      <w:rFonts w:ascii="Arial" w:eastAsia="Times New Roman" w:hAnsi="Arial"/>
      <w:b/>
      <w:sz w:val="20"/>
      <w:szCs w:val="20"/>
      <w:lang w:val="es-ES_tradnl" w:eastAsia="es-ES"/>
    </w:rPr>
  </w:style>
  <w:style w:type="paragraph" w:styleId="Ttulo7">
    <w:name w:val="heading 7"/>
    <w:basedOn w:val="Normal"/>
    <w:next w:val="Normal"/>
    <w:link w:val="Ttulo7Car"/>
    <w:uiPriority w:val="9"/>
    <w:semiHidden/>
    <w:unhideWhenUsed/>
    <w:qFormat/>
    <w:rsid w:val="00981EA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63092E"/>
    <w:pPr>
      <w:keepNext/>
      <w:tabs>
        <w:tab w:val="left" w:pos="851"/>
        <w:tab w:val="left" w:pos="8789"/>
        <w:tab w:val="left" w:pos="8931"/>
      </w:tabs>
      <w:spacing w:after="0" w:line="240" w:lineRule="auto"/>
      <w:jc w:val="center"/>
      <w:outlineLvl w:val="7"/>
    </w:pPr>
    <w:rPr>
      <w:rFonts w:ascii="Arial" w:eastAsia="Times New Roman" w:hAnsi="Arial"/>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D1E"/>
    <w:pPr>
      <w:ind w:left="720"/>
      <w:contextualSpacing/>
    </w:pPr>
  </w:style>
  <w:style w:type="table" w:styleId="Tablaconcuadrcula">
    <w:name w:val="Table Grid"/>
    <w:basedOn w:val="Tablanormal"/>
    <w:rsid w:val="006952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A"/>
    <w:basedOn w:val="Normal"/>
    <w:autoRedefine/>
    <w:rsid w:val="003621C6"/>
    <w:pPr>
      <w:spacing w:after="0" w:line="240" w:lineRule="auto"/>
      <w:jc w:val="both"/>
    </w:pPr>
    <w:rPr>
      <w:rFonts w:ascii="Arial" w:eastAsia="Times New Roman" w:hAnsi="Arial" w:cs="Arial"/>
      <w:b/>
      <w:sz w:val="18"/>
      <w:szCs w:val="18"/>
      <w:lang w:val="es-ES_tradnl" w:eastAsia="es-ES"/>
    </w:rPr>
  </w:style>
  <w:style w:type="paragraph" w:styleId="Encabezado">
    <w:name w:val="header"/>
    <w:basedOn w:val="Normal"/>
    <w:link w:val="EncabezadoCar"/>
    <w:unhideWhenUsed/>
    <w:rsid w:val="0063092E"/>
    <w:pPr>
      <w:tabs>
        <w:tab w:val="center" w:pos="4419"/>
        <w:tab w:val="right" w:pos="8838"/>
      </w:tabs>
    </w:pPr>
  </w:style>
  <w:style w:type="character" w:customStyle="1" w:styleId="EncabezadoCar">
    <w:name w:val="Encabezado Car"/>
    <w:basedOn w:val="Fuentedeprrafopredeter"/>
    <w:link w:val="Encabezado"/>
    <w:uiPriority w:val="99"/>
    <w:semiHidden/>
    <w:rsid w:val="0063092E"/>
    <w:rPr>
      <w:sz w:val="22"/>
      <w:szCs w:val="22"/>
      <w:lang w:val="es-ES" w:eastAsia="en-US"/>
    </w:rPr>
  </w:style>
  <w:style w:type="paragraph" w:styleId="Piedepgina">
    <w:name w:val="footer"/>
    <w:basedOn w:val="Normal"/>
    <w:link w:val="PiedepginaCar"/>
    <w:unhideWhenUsed/>
    <w:rsid w:val="0063092E"/>
    <w:pPr>
      <w:tabs>
        <w:tab w:val="center" w:pos="4419"/>
        <w:tab w:val="right" w:pos="8838"/>
      </w:tabs>
    </w:pPr>
  </w:style>
  <w:style w:type="character" w:customStyle="1" w:styleId="PiedepginaCar">
    <w:name w:val="Pie de página Car"/>
    <w:basedOn w:val="Fuentedeprrafopredeter"/>
    <w:link w:val="Piedepgina"/>
    <w:uiPriority w:val="99"/>
    <w:rsid w:val="0063092E"/>
    <w:rPr>
      <w:sz w:val="22"/>
      <w:szCs w:val="22"/>
      <w:lang w:val="es-ES" w:eastAsia="en-US"/>
    </w:rPr>
  </w:style>
  <w:style w:type="character" w:customStyle="1" w:styleId="Ttulo5Car">
    <w:name w:val="Título 5 Car"/>
    <w:basedOn w:val="Fuentedeprrafopredeter"/>
    <w:link w:val="Ttulo5"/>
    <w:rsid w:val="0063092E"/>
    <w:rPr>
      <w:rFonts w:ascii="Arial" w:eastAsia="Times New Roman" w:hAnsi="Arial"/>
      <w:b/>
      <w:lang w:val="es-ES_tradnl" w:eastAsia="es-ES"/>
    </w:rPr>
  </w:style>
  <w:style w:type="character" w:customStyle="1" w:styleId="Ttulo8Car">
    <w:name w:val="Título 8 Car"/>
    <w:basedOn w:val="Fuentedeprrafopredeter"/>
    <w:link w:val="Ttulo8"/>
    <w:uiPriority w:val="9"/>
    <w:rsid w:val="0063092E"/>
    <w:rPr>
      <w:rFonts w:ascii="Arial" w:eastAsia="Times New Roman" w:hAnsi="Arial"/>
      <w:b/>
      <w:sz w:val="26"/>
      <w:lang w:val="es-ES_tradnl" w:eastAsia="es-ES"/>
    </w:rPr>
  </w:style>
  <w:style w:type="character" w:customStyle="1" w:styleId="Ttulo1Car">
    <w:name w:val="Título 1 Car"/>
    <w:basedOn w:val="Fuentedeprrafopredeter"/>
    <w:link w:val="Ttulo1"/>
    <w:uiPriority w:val="9"/>
    <w:rsid w:val="00847B16"/>
    <w:rPr>
      <w:rFonts w:ascii="Cambria" w:eastAsia="Times New Roman" w:hAnsi="Cambria" w:cs="Times New Roman"/>
      <w:b/>
      <w:bCs/>
      <w:kern w:val="32"/>
      <w:sz w:val="32"/>
      <w:szCs w:val="32"/>
      <w:lang w:val="es-ES" w:eastAsia="en-US"/>
    </w:rPr>
  </w:style>
  <w:style w:type="paragraph" w:styleId="NormalWeb">
    <w:name w:val="Normal (Web)"/>
    <w:basedOn w:val="Normal"/>
    <w:uiPriority w:val="99"/>
    <w:unhideWhenUsed/>
    <w:rsid w:val="000B1CCA"/>
    <w:pPr>
      <w:spacing w:before="100" w:beforeAutospacing="1" w:after="100" w:afterAutospacing="1" w:line="240" w:lineRule="auto"/>
    </w:pPr>
    <w:rPr>
      <w:rFonts w:ascii="Times New Roman" w:eastAsia="Times New Roman" w:hAnsi="Times New Roman"/>
      <w:sz w:val="24"/>
      <w:szCs w:val="24"/>
      <w:lang w:val="es-MX" w:eastAsia="es-MX"/>
    </w:rPr>
  </w:style>
  <w:style w:type="paragraph" w:styleId="Textoindependiente2">
    <w:name w:val="Body Text 2"/>
    <w:basedOn w:val="Normal"/>
    <w:link w:val="Textoindependiente2Car"/>
    <w:unhideWhenUsed/>
    <w:rsid w:val="000B1CCA"/>
    <w:pPr>
      <w:spacing w:after="0" w:line="240" w:lineRule="auto"/>
      <w:jc w:val="both"/>
    </w:pPr>
    <w:rPr>
      <w:rFonts w:ascii="Arial" w:eastAsia="Times New Roman" w:hAnsi="Arial" w:cs="Arial"/>
      <w:bCs/>
      <w:sz w:val="18"/>
      <w:szCs w:val="20"/>
      <w:lang w:val="es-MX" w:eastAsia="es-ES"/>
    </w:rPr>
  </w:style>
  <w:style w:type="character" w:customStyle="1" w:styleId="Textoindependiente2Car">
    <w:name w:val="Texto independiente 2 Car"/>
    <w:basedOn w:val="Fuentedeprrafopredeter"/>
    <w:link w:val="Textoindependiente2"/>
    <w:rsid w:val="000B1CCA"/>
    <w:rPr>
      <w:rFonts w:ascii="Arial" w:eastAsia="Times New Roman" w:hAnsi="Arial" w:cs="Arial"/>
      <w:bCs/>
      <w:sz w:val="18"/>
      <w:lang w:eastAsia="es-ES"/>
    </w:rPr>
  </w:style>
  <w:style w:type="paragraph" w:styleId="Textoindependiente3">
    <w:name w:val="Body Text 3"/>
    <w:basedOn w:val="Normal"/>
    <w:link w:val="Textoindependiente3Car"/>
    <w:unhideWhenUsed/>
    <w:rsid w:val="000B1CCA"/>
    <w:pPr>
      <w:spacing w:after="0" w:line="240" w:lineRule="auto"/>
      <w:jc w:val="both"/>
    </w:pPr>
    <w:rPr>
      <w:rFonts w:ascii="Times New Roman" w:eastAsia="Times New Roman" w:hAnsi="Times New Roman"/>
      <w:sz w:val="24"/>
      <w:szCs w:val="20"/>
      <w:lang w:eastAsia="es-ES"/>
    </w:rPr>
  </w:style>
  <w:style w:type="character" w:customStyle="1" w:styleId="Textoindependiente3Car">
    <w:name w:val="Texto independiente 3 Car"/>
    <w:basedOn w:val="Fuentedeprrafopredeter"/>
    <w:link w:val="Textoindependiente3"/>
    <w:rsid w:val="000B1CCA"/>
    <w:rPr>
      <w:rFonts w:ascii="Times New Roman" w:eastAsia="Times New Roman" w:hAnsi="Times New Roman"/>
      <w:sz w:val="24"/>
      <w:lang w:val="es-ES" w:eastAsia="es-ES"/>
    </w:rPr>
  </w:style>
  <w:style w:type="paragraph" w:styleId="Textodeglobo">
    <w:name w:val="Balloon Text"/>
    <w:basedOn w:val="Normal"/>
    <w:link w:val="TextodegloboCar"/>
    <w:uiPriority w:val="99"/>
    <w:semiHidden/>
    <w:unhideWhenUsed/>
    <w:rsid w:val="00D03EC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3EC9"/>
    <w:rPr>
      <w:rFonts w:ascii="Tahoma" w:hAnsi="Tahoma" w:cs="Tahoma"/>
      <w:sz w:val="16"/>
      <w:szCs w:val="16"/>
      <w:lang w:val="es-ES" w:eastAsia="en-US"/>
    </w:rPr>
  </w:style>
  <w:style w:type="character" w:styleId="Hipervnculo">
    <w:name w:val="Hyperlink"/>
    <w:basedOn w:val="Fuentedeprrafopredeter"/>
    <w:rsid w:val="00106CC0"/>
    <w:rPr>
      <w:color w:val="0000FF"/>
      <w:u w:val="single"/>
    </w:rPr>
  </w:style>
  <w:style w:type="paragraph" w:styleId="Textoindependiente">
    <w:name w:val="Body Text"/>
    <w:basedOn w:val="Normal"/>
    <w:link w:val="TextoindependienteCar"/>
    <w:rsid w:val="00106CC0"/>
    <w:pPr>
      <w:autoSpaceDE w:val="0"/>
      <w:autoSpaceDN w:val="0"/>
      <w:spacing w:after="0" w:line="240" w:lineRule="auto"/>
      <w:jc w:val="both"/>
    </w:pPr>
    <w:rPr>
      <w:rFonts w:ascii="Arial" w:eastAsia="Times New Roman" w:hAnsi="Arial" w:cs="Arial"/>
      <w:sz w:val="20"/>
      <w:szCs w:val="20"/>
      <w:lang w:eastAsia="es-ES"/>
    </w:rPr>
  </w:style>
  <w:style w:type="character" w:customStyle="1" w:styleId="TextoindependienteCar">
    <w:name w:val="Texto independiente Car"/>
    <w:basedOn w:val="Fuentedeprrafopredeter"/>
    <w:link w:val="Textoindependiente"/>
    <w:rsid w:val="00106CC0"/>
    <w:rPr>
      <w:rFonts w:ascii="Arial" w:eastAsia="Times New Roman" w:hAnsi="Arial" w:cs="Arial"/>
      <w:lang w:val="es-ES" w:eastAsia="es-ES"/>
    </w:rPr>
  </w:style>
  <w:style w:type="paragraph" w:customStyle="1" w:styleId="p10">
    <w:name w:val="p10"/>
    <w:basedOn w:val="Normal"/>
    <w:rsid w:val="00106CC0"/>
    <w:pPr>
      <w:widowControl w:val="0"/>
      <w:tabs>
        <w:tab w:val="left" w:pos="720"/>
      </w:tabs>
      <w:autoSpaceDE w:val="0"/>
      <w:autoSpaceDN w:val="0"/>
      <w:spacing w:after="0" w:line="240" w:lineRule="atLeast"/>
      <w:jc w:val="both"/>
    </w:pPr>
    <w:rPr>
      <w:rFonts w:ascii="Times" w:eastAsia="Times New Roman" w:hAnsi="Times" w:cs="Times"/>
      <w:sz w:val="24"/>
      <w:szCs w:val="24"/>
      <w:lang w:val="es-ES_tradnl" w:eastAsia="es-ES"/>
    </w:rPr>
  </w:style>
  <w:style w:type="paragraph" w:customStyle="1" w:styleId="Textoindependiente31">
    <w:name w:val="Texto independiente 31"/>
    <w:basedOn w:val="Normal"/>
    <w:rsid w:val="00106CC0"/>
    <w:pPr>
      <w:spacing w:after="0" w:line="240" w:lineRule="auto"/>
      <w:jc w:val="both"/>
    </w:pPr>
    <w:rPr>
      <w:rFonts w:ascii="Arial" w:eastAsia="Times New Roman" w:hAnsi="Arial"/>
      <w:sz w:val="24"/>
      <w:szCs w:val="20"/>
      <w:lang w:eastAsia="es-ES"/>
    </w:rPr>
  </w:style>
  <w:style w:type="table" w:customStyle="1" w:styleId="Listaclara1">
    <w:name w:val="Lista clara1"/>
    <w:basedOn w:val="Tablanormal"/>
    <w:uiPriority w:val="61"/>
    <w:rsid w:val="00106CC0"/>
    <w:rPr>
      <w:rFonts w:eastAsia="Times New Roman"/>
      <w:sz w:val="22"/>
      <w:szCs w:val="22"/>
      <w:lang w:val="es-E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tulo2Car">
    <w:name w:val="Título 2 Car"/>
    <w:basedOn w:val="Fuentedeprrafopredeter"/>
    <w:link w:val="Ttulo2"/>
    <w:uiPriority w:val="9"/>
    <w:semiHidden/>
    <w:rsid w:val="00AF3D13"/>
    <w:rPr>
      <w:rFonts w:ascii="Cambria" w:eastAsia="Times New Roman" w:hAnsi="Cambria" w:cs="Times New Roman"/>
      <w:b/>
      <w:bCs/>
      <w:i/>
      <w:iCs/>
      <w:sz w:val="28"/>
      <w:szCs w:val="28"/>
      <w:lang w:val="es-ES" w:eastAsia="en-US"/>
    </w:rPr>
  </w:style>
  <w:style w:type="paragraph" w:styleId="Textosinformato">
    <w:name w:val="Plain Text"/>
    <w:basedOn w:val="Normal"/>
    <w:link w:val="TextosinformatoCar"/>
    <w:rsid w:val="000C4D66"/>
    <w:pPr>
      <w:spacing w:after="0" w:line="240" w:lineRule="auto"/>
    </w:pPr>
    <w:rPr>
      <w:rFonts w:ascii="Courier New" w:eastAsia="Times New Roman" w:hAnsi="Courier New"/>
      <w:sz w:val="20"/>
      <w:szCs w:val="20"/>
      <w:lang w:val="es-MX" w:eastAsia="es-ES"/>
    </w:rPr>
  </w:style>
  <w:style w:type="character" w:customStyle="1" w:styleId="TextosinformatoCar">
    <w:name w:val="Texto sin formato Car"/>
    <w:basedOn w:val="Fuentedeprrafopredeter"/>
    <w:link w:val="Textosinformato"/>
    <w:rsid w:val="000C4D66"/>
    <w:rPr>
      <w:rFonts w:ascii="Courier New" w:eastAsia="Times New Roman" w:hAnsi="Courier New"/>
      <w:lang w:eastAsia="es-ES"/>
    </w:rPr>
  </w:style>
  <w:style w:type="paragraph" w:customStyle="1" w:styleId="CarCar1Car">
    <w:name w:val="Car Car1 Car"/>
    <w:basedOn w:val="Normal"/>
    <w:rsid w:val="00662371"/>
    <w:pPr>
      <w:spacing w:after="160" w:line="240" w:lineRule="exact"/>
      <w:jc w:val="right"/>
    </w:pPr>
    <w:rPr>
      <w:rFonts w:ascii="Verdana" w:eastAsia="Times New Roman" w:hAnsi="Verdana" w:cs="Arial"/>
      <w:sz w:val="20"/>
      <w:szCs w:val="21"/>
      <w:lang w:val="es-MX"/>
    </w:rPr>
  </w:style>
  <w:style w:type="paragraph" w:customStyle="1" w:styleId="Estilo">
    <w:name w:val="Estilo"/>
    <w:rsid w:val="001B1632"/>
    <w:pPr>
      <w:widowControl w:val="0"/>
      <w:autoSpaceDE w:val="0"/>
      <w:autoSpaceDN w:val="0"/>
      <w:adjustRightInd w:val="0"/>
    </w:pPr>
    <w:rPr>
      <w:rFonts w:ascii="Arial" w:eastAsiaTheme="minorEastAsia" w:hAnsi="Arial" w:cs="Arial"/>
      <w:sz w:val="24"/>
      <w:szCs w:val="24"/>
    </w:rPr>
  </w:style>
  <w:style w:type="paragraph" w:styleId="Sinespaciado">
    <w:name w:val="No Spacing"/>
    <w:uiPriority w:val="1"/>
    <w:qFormat/>
    <w:rsid w:val="00334D61"/>
    <w:rPr>
      <w:sz w:val="22"/>
      <w:szCs w:val="22"/>
      <w:lang w:val="es-ES" w:eastAsia="en-US"/>
    </w:rPr>
  </w:style>
  <w:style w:type="character" w:styleId="nfasis">
    <w:name w:val="Emphasis"/>
    <w:basedOn w:val="Fuentedeprrafopredeter"/>
    <w:qFormat/>
    <w:rsid w:val="00631389"/>
    <w:rPr>
      <w:i/>
      <w:iCs/>
    </w:rPr>
  </w:style>
  <w:style w:type="character" w:customStyle="1" w:styleId="Ttulo7Car">
    <w:name w:val="Título 7 Car"/>
    <w:basedOn w:val="Fuentedeprrafopredeter"/>
    <w:link w:val="Ttulo7"/>
    <w:uiPriority w:val="9"/>
    <w:semiHidden/>
    <w:rsid w:val="00981EAA"/>
    <w:rPr>
      <w:rFonts w:asciiTheme="majorHAnsi" w:eastAsiaTheme="majorEastAsia" w:hAnsiTheme="majorHAnsi" w:cstheme="majorBidi"/>
      <w:i/>
      <w:iCs/>
      <w:color w:val="404040" w:themeColor="text1" w:themeTint="BF"/>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52713">
      <w:bodyDiv w:val="1"/>
      <w:marLeft w:val="0"/>
      <w:marRight w:val="0"/>
      <w:marTop w:val="0"/>
      <w:marBottom w:val="0"/>
      <w:divBdr>
        <w:top w:val="none" w:sz="0" w:space="0" w:color="auto"/>
        <w:left w:val="none" w:sz="0" w:space="0" w:color="auto"/>
        <w:bottom w:val="none" w:sz="0" w:space="0" w:color="auto"/>
        <w:right w:val="none" w:sz="0" w:space="0" w:color="auto"/>
      </w:divBdr>
    </w:div>
    <w:div w:id="247887505">
      <w:bodyDiv w:val="1"/>
      <w:marLeft w:val="0"/>
      <w:marRight w:val="0"/>
      <w:marTop w:val="0"/>
      <w:marBottom w:val="0"/>
      <w:divBdr>
        <w:top w:val="none" w:sz="0" w:space="0" w:color="auto"/>
        <w:left w:val="none" w:sz="0" w:space="0" w:color="auto"/>
        <w:bottom w:val="none" w:sz="0" w:space="0" w:color="auto"/>
        <w:right w:val="none" w:sz="0" w:space="0" w:color="auto"/>
      </w:divBdr>
    </w:div>
    <w:div w:id="381757527">
      <w:bodyDiv w:val="1"/>
      <w:marLeft w:val="0"/>
      <w:marRight w:val="0"/>
      <w:marTop w:val="0"/>
      <w:marBottom w:val="0"/>
      <w:divBdr>
        <w:top w:val="none" w:sz="0" w:space="0" w:color="auto"/>
        <w:left w:val="none" w:sz="0" w:space="0" w:color="auto"/>
        <w:bottom w:val="none" w:sz="0" w:space="0" w:color="auto"/>
        <w:right w:val="none" w:sz="0" w:space="0" w:color="auto"/>
      </w:divBdr>
    </w:div>
    <w:div w:id="557933431">
      <w:bodyDiv w:val="1"/>
      <w:marLeft w:val="0"/>
      <w:marRight w:val="0"/>
      <w:marTop w:val="0"/>
      <w:marBottom w:val="0"/>
      <w:divBdr>
        <w:top w:val="none" w:sz="0" w:space="0" w:color="auto"/>
        <w:left w:val="none" w:sz="0" w:space="0" w:color="auto"/>
        <w:bottom w:val="none" w:sz="0" w:space="0" w:color="auto"/>
        <w:right w:val="none" w:sz="0" w:space="0" w:color="auto"/>
      </w:divBdr>
    </w:div>
    <w:div w:id="858936403">
      <w:bodyDiv w:val="1"/>
      <w:marLeft w:val="0"/>
      <w:marRight w:val="0"/>
      <w:marTop w:val="0"/>
      <w:marBottom w:val="0"/>
      <w:divBdr>
        <w:top w:val="none" w:sz="0" w:space="0" w:color="auto"/>
        <w:left w:val="none" w:sz="0" w:space="0" w:color="auto"/>
        <w:bottom w:val="none" w:sz="0" w:space="0" w:color="auto"/>
        <w:right w:val="none" w:sz="0" w:space="0" w:color="auto"/>
      </w:divBdr>
    </w:div>
    <w:div w:id="942221527">
      <w:bodyDiv w:val="1"/>
      <w:marLeft w:val="0"/>
      <w:marRight w:val="0"/>
      <w:marTop w:val="0"/>
      <w:marBottom w:val="0"/>
      <w:divBdr>
        <w:top w:val="none" w:sz="0" w:space="0" w:color="auto"/>
        <w:left w:val="none" w:sz="0" w:space="0" w:color="auto"/>
        <w:bottom w:val="none" w:sz="0" w:space="0" w:color="auto"/>
        <w:right w:val="none" w:sz="0" w:space="0" w:color="auto"/>
      </w:divBdr>
    </w:div>
    <w:div w:id="1052071597">
      <w:bodyDiv w:val="1"/>
      <w:marLeft w:val="0"/>
      <w:marRight w:val="0"/>
      <w:marTop w:val="0"/>
      <w:marBottom w:val="0"/>
      <w:divBdr>
        <w:top w:val="none" w:sz="0" w:space="0" w:color="auto"/>
        <w:left w:val="none" w:sz="0" w:space="0" w:color="auto"/>
        <w:bottom w:val="none" w:sz="0" w:space="0" w:color="auto"/>
        <w:right w:val="none" w:sz="0" w:space="0" w:color="auto"/>
      </w:divBdr>
    </w:div>
    <w:div w:id="1106078023">
      <w:bodyDiv w:val="1"/>
      <w:marLeft w:val="0"/>
      <w:marRight w:val="0"/>
      <w:marTop w:val="0"/>
      <w:marBottom w:val="0"/>
      <w:divBdr>
        <w:top w:val="none" w:sz="0" w:space="0" w:color="auto"/>
        <w:left w:val="none" w:sz="0" w:space="0" w:color="auto"/>
        <w:bottom w:val="none" w:sz="0" w:space="0" w:color="auto"/>
        <w:right w:val="none" w:sz="0" w:space="0" w:color="auto"/>
      </w:divBdr>
    </w:div>
    <w:div w:id="1175269332">
      <w:bodyDiv w:val="1"/>
      <w:marLeft w:val="0"/>
      <w:marRight w:val="0"/>
      <w:marTop w:val="0"/>
      <w:marBottom w:val="0"/>
      <w:divBdr>
        <w:top w:val="none" w:sz="0" w:space="0" w:color="auto"/>
        <w:left w:val="none" w:sz="0" w:space="0" w:color="auto"/>
        <w:bottom w:val="none" w:sz="0" w:space="0" w:color="auto"/>
        <w:right w:val="none" w:sz="0" w:space="0" w:color="auto"/>
      </w:divBdr>
    </w:div>
    <w:div w:id="1178302916">
      <w:bodyDiv w:val="1"/>
      <w:marLeft w:val="0"/>
      <w:marRight w:val="0"/>
      <w:marTop w:val="0"/>
      <w:marBottom w:val="0"/>
      <w:divBdr>
        <w:top w:val="none" w:sz="0" w:space="0" w:color="auto"/>
        <w:left w:val="none" w:sz="0" w:space="0" w:color="auto"/>
        <w:bottom w:val="none" w:sz="0" w:space="0" w:color="auto"/>
        <w:right w:val="none" w:sz="0" w:space="0" w:color="auto"/>
      </w:divBdr>
    </w:div>
    <w:div w:id="1299922039">
      <w:bodyDiv w:val="1"/>
      <w:marLeft w:val="0"/>
      <w:marRight w:val="0"/>
      <w:marTop w:val="0"/>
      <w:marBottom w:val="0"/>
      <w:divBdr>
        <w:top w:val="none" w:sz="0" w:space="0" w:color="auto"/>
        <w:left w:val="none" w:sz="0" w:space="0" w:color="auto"/>
        <w:bottom w:val="none" w:sz="0" w:space="0" w:color="auto"/>
        <w:right w:val="none" w:sz="0" w:space="0" w:color="auto"/>
      </w:divBdr>
    </w:div>
    <w:div w:id="1562209315">
      <w:bodyDiv w:val="1"/>
      <w:marLeft w:val="0"/>
      <w:marRight w:val="0"/>
      <w:marTop w:val="0"/>
      <w:marBottom w:val="0"/>
      <w:divBdr>
        <w:top w:val="none" w:sz="0" w:space="0" w:color="auto"/>
        <w:left w:val="none" w:sz="0" w:space="0" w:color="auto"/>
        <w:bottom w:val="none" w:sz="0" w:space="0" w:color="auto"/>
        <w:right w:val="none" w:sz="0" w:space="0" w:color="auto"/>
      </w:divBdr>
    </w:div>
    <w:div w:id="1674262266">
      <w:bodyDiv w:val="1"/>
      <w:marLeft w:val="0"/>
      <w:marRight w:val="0"/>
      <w:marTop w:val="0"/>
      <w:marBottom w:val="0"/>
      <w:divBdr>
        <w:top w:val="none" w:sz="0" w:space="0" w:color="auto"/>
        <w:left w:val="none" w:sz="0" w:space="0" w:color="auto"/>
        <w:bottom w:val="none" w:sz="0" w:space="0" w:color="auto"/>
        <w:right w:val="none" w:sz="0" w:space="0" w:color="auto"/>
      </w:divBdr>
    </w:div>
    <w:div w:id="1938168476">
      <w:bodyDiv w:val="1"/>
      <w:marLeft w:val="0"/>
      <w:marRight w:val="0"/>
      <w:marTop w:val="0"/>
      <w:marBottom w:val="0"/>
      <w:divBdr>
        <w:top w:val="none" w:sz="0" w:space="0" w:color="auto"/>
        <w:left w:val="none" w:sz="0" w:space="0" w:color="auto"/>
        <w:bottom w:val="none" w:sz="0" w:space="0" w:color="auto"/>
        <w:right w:val="none" w:sz="0" w:space="0" w:color="auto"/>
      </w:divBdr>
    </w:div>
    <w:div w:id="2034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041D8-6757-40C7-8C18-4C9444DB2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4773</Words>
  <Characters>26255</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VI + MA ARQUITECTOS</Company>
  <LinksUpToDate>false</LinksUpToDate>
  <CharactersWithSpaces>30967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Reyes</dc:creator>
  <cp:lastModifiedBy>Jose Olguin Sierra</cp:lastModifiedBy>
  <cp:revision>4</cp:revision>
  <cp:lastPrinted>2013-08-23T21:06:00Z</cp:lastPrinted>
  <dcterms:created xsi:type="dcterms:W3CDTF">2013-08-23T20:40:00Z</dcterms:created>
  <dcterms:modified xsi:type="dcterms:W3CDTF">2013-08-23T21:06:00Z</dcterms:modified>
</cp:coreProperties>
</file>